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F52" w:rsidRPr="00D73F52" w:rsidRDefault="00D73F52" w:rsidP="00D73F52">
      <w:pPr>
        <w:widowControl/>
        <w:pBdr>
          <w:bottom w:val="dashed" w:sz="6" w:space="0" w:color="CCCCCC"/>
        </w:pBdr>
        <w:spacing w:line="600" w:lineRule="atLeast"/>
        <w:jc w:val="center"/>
        <w:outlineLvl w:val="0"/>
        <w:rPr>
          <w:rFonts w:ascii="Arial" w:eastAsia="宋体" w:hAnsi="Arial" w:cs="Arial"/>
          <w:b/>
          <w:bCs/>
          <w:color w:val="FF3300"/>
          <w:kern w:val="36"/>
          <w:sz w:val="24"/>
          <w:szCs w:val="24"/>
        </w:rPr>
      </w:pPr>
      <w:bookmarkStart w:id="0" w:name="_GoBack"/>
      <w:r w:rsidRPr="00D73F52">
        <w:rPr>
          <w:rFonts w:ascii="Arial" w:eastAsia="宋体" w:hAnsi="Arial" w:cs="Arial"/>
          <w:b/>
          <w:bCs/>
          <w:color w:val="FF3300"/>
          <w:kern w:val="36"/>
          <w:sz w:val="24"/>
          <w:szCs w:val="24"/>
        </w:rPr>
        <w:t>江西农业大学学生违纪处分管理规定</w:t>
      </w:r>
    </w:p>
    <w:bookmarkEnd w:id="0"/>
    <w:p w:rsidR="00D73F52" w:rsidRPr="00D73F52" w:rsidRDefault="00D73F52" w:rsidP="00D73F52">
      <w:pPr>
        <w:widowControl/>
        <w:jc w:val="left"/>
        <w:rPr>
          <w:rFonts w:ascii="Arial" w:eastAsia="宋体" w:hAnsi="Arial" w:cs="Arial"/>
          <w:color w:val="333333"/>
          <w:kern w:val="0"/>
          <w:sz w:val="18"/>
          <w:szCs w:val="18"/>
        </w:rPr>
      </w:pPr>
    </w:p>
    <w:p w:rsidR="00D73F52" w:rsidRPr="00D73F52" w:rsidRDefault="00D73F52" w:rsidP="00D73F52">
      <w:pPr>
        <w:widowControl/>
        <w:jc w:val="left"/>
        <w:rPr>
          <w:rFonts w:ascii="Arial" w:eastAsia="宋体" w:hAnsi="Arial" w:cs="Arial"/>
          <w:color w:val="333333"/>
          <w:kern w:val="0"/>
          <w:sz w:val="18"/>
          <w:szCs w:val="18"/>
        </w:rPr>
      </w:pPr>
      <w:r w:rsidRPr="00D73F52">
        <w:rPr>
          <w:rFonts w:ascii="Arial" w:eastAsia="宋体" w:hAnsi="Arial" w:cs="Arial"/>
          <w:color w:val="333333"/>
          <w:kern w:val="0"/>
          <w:sz w:val="18"/>
          <w:szCs w:val="18"/>
        </w:rPr>
        <w:t>    </w:t>
      </w:r>
    </w:p>
    <w:p w:rsidR="00D73F52" w:rsidRPr="00D73F52" w:rsidRDefault="00D73F52" w:rsidP="00D73F52">
      <w:pPr>
        <w:widowControl/>
        <w:spacing w:line="440" w:lineRule="atLeast"/>
        <w:jc w:val="center"/>
        <w:rPr>
          <w:rFonts w:ascii="Arial" w:eastAsia="宋体" w:hAnsi="Arial" w:cs="Arial"/>
          <w:color w:val="333333"/>
          <w:kern w:val="0"/>
          <w:sz w:val="18"/>
          <w:szCs w:val="18"/>
        </w:rPr>
      </w:pPr>
      <w:r w:rsidRPr="00D73F52">
        <w:rPr>
          <w:rFonts w:ascii="Arial" w:eastAsia="宋体" w:hAnsi="Arial" w:cs="Arial"/>
          <w:color w:val="333333"/>
          <w:kern w:val="0"/>
          <w:sz w:val="18"/>
          <w:szCs w:val="18"/>
        </w:rPr>
        <w:t> </w:t>
      </w:r>
    </w:p>
    <w:p w:rsidR="00D73F52" w:rsidRPr="00D73F52" w:rsidRDefault="00D73F52" w:rsidP="00D73F52">
      <w:pPr>
        <w:widowControl/>
        <w:spacing w:line="540" w:lineRule="atLeast"/>
        <w:jc w:val="center"/>
        <w:rPr>
          <w:rFonts w:ascii="Arial" w:eastAsia="宋体" w:hAnsi="Arial" w:cs="Arial"/>
          <w:color w:val="333333"/>
          <w:kern w:val="0"/>
          <w:sz w:val="18"/>
          <w:szCs w:val="18"/>
        </w:rPr>
      </w:pPr>
      <w:r w:rsidRPr="00D73F52">
        <w:rPr>
          <w:rFonts w:ascii="Arial" w:eastAsia="宋体" w:hAnsi="Arial" w:cs="Arial"/>
          <w:color w:val="333333"/>
          <w:kern w:val="0"/>
          <w:sz w:val="32"/>
          <w:szCs w:val="32"/>
        </w:rPr>
        <w:t>第一章</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总</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则</w:t>
      </w:r>
    </w:p>
    <w:p w:rsidR="00D73F52" w:rsidRPr="00D73F52" w:rsidRDefault="00D73F52" w:rsidP="00D73F52">
      <w:pPr>
        <w:widowControl/>
        <w:spacing w:line="540" w:lineRule="atLeast"/>
        <w:ind w:firstLine="640"/>
        <w:rPr>
          <w:rFonts w:ascii="Arial" w:eastAsia="宋体" w:hAnsi="Arial" w:cs="Arial"/>
          <w:color w:val="333333"/>
          <w:kern w:val="0"/>
          <w:sz w:val="18"/>
          <w:szCs w:val="18"/>
        </w:rPr>
      </w:pPr>
      <w:r w:rsidRPr="00D73F52">
        <w:rPr>
          <w:rFonts w:ascii="Arial" w:eastAsia="宋体" w:hAnsi="Arial" w:cs="Arial"/>
          <w:color w:val="333333"/>
          <w:kern w:val="0"/>
          <w:sz w:val="32"/>
          <w:szCs w:val="32"/>
        </w:rPr>
        <w:t>第一条</w:t>
      </w:r>
      <w:r w:rsidRPr="00D73F52">
        <w:rPr>
          <w:rFonts w:ascii="Arial" w:eastAsia="宋体" w:hAnsi="Arial" w:cs="Arial"/>
          <w:b/>
          <w:bCs/>
          <w:color w:val="333333"/>
          <w:kern w:val="0"/>
          <w:sz w:val="32"/>
          <w:szCs w:val="32"/>
        </w:rPr>
        <w:t>  </w:t>
      </w:r>
      <w:r w:rsidRPr="00D73F52">
        <w:rPr>
          <w:rFonts w:ascii="Arial" w:eastAsia="宋体" w:hAnsi="Arial" w:cs="Arial"/>
          <w:color w:val="333333"/>
          <w:kern w:val="0"/>
          <w:sz w:val="32"/>
          <w:szCs w:val="32"/>
        </w:rPr>
        <w:t>为严肃纪律，教育学生遵纪守法，，维护学校正常教学秩序和良好的学习、生活环境，根据相关法律法规及《江西农业大学学生管理规定（修订）》（赣农大发〔</w:t>
      </w:r>
      <w:r w:rsidRPr="00D73F52">
        <w:rPr>
          <w:rFonts w:ascii="Arial" w:eastAsia="宋体" w:hAnsi="Arial" w:cs="Arial"/>
          <w:color w:val="333333"/>
          <w:kern w:val="0"/>
          <w:sz w:val="32"/>
          <w:szCs w:val="32"/>
        </w:rPr>
        <w:t>2017</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62</w:t>
      </w:r>
      <w:r w:rsidRPr="00D73F52">
        <w:rPr>
          <w:rFonts w:ascii="Arial" w:eastAsia="宋体" w:hAnsi="Arial" w:cs="Arial"/>
          <w:color w:val="333333"/>
          <w:kern w:val="0"/>
          <w:sz w:val="32"/>
          <w:szCs w:val="32"/>
        </w:rPr>
        <w:t>号），结合学校实际，特制定本规定。</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第二条</w:t>
      </w:r>
      <w:r w:rsidRPr="00D73F52">
        <w:rPr>
          <w:rFonts w:ascii="Arial" w:eastAsia="宋体" w:hAnsi="Arial" w:cs="Arial"/>
          <w:b/>
          <w:bCs/>
          <w:color w:val="333333"/>
          <w:kern w:val="0"/>
          <w:sz w:val="32"/>
          <w:szCs w:val="32"/>
        </w:rPr>
        <w:t>  </w:t>
      </w:r>
      <w:r w:rsidRPr="00D73F52">
        <w:rPr>
          <w:rFonts w:ascii="Arial" w:eastAsia="宋体" w:hAnsi="Arial" w:cs="Arial"/>
          <w:color w:val="333333"/>
          <w:kern w:val="0"/>
          <w:sz w:val="32"/>
          <w:szCs w:val="32"/>
        </w:rPr>
        <w:t>本规定适用于在校在籍全日制本科生。</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第三条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学校加强日常的法律、法规和纪律教育。对有违法、违规、违纪行为的学生，在处理时坚持以教育为主的原则。</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第四条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学校给予学生纪律处分，坚持公开、公平、公正的原则，做到程序正当、证据充分、依据明确、定性准确、处分适当。</w:t>
      </w:r>
    </w:p>
    <w:p w:rsidR="00D73F52" w:rsidRPr="00D73F52" w:rsidRDefault="00D73F52" w:rsidP="00D73F52">
      <w:pPr>
        <w:widowControl/>
        <w:spacing w:line="540" w:lineRule="atLeast"/>
        <w:jc w:val="center"/>
        <w:rPr>
          <w:rFonts w:ascii="Arial" w:eastAsia="宋体" w:hAnsi="Arial" w:cs="Arial"/>
          <w:color w:val="333333"/>
          <w:kern w:val="0"/>
          <w:sz w:val="18"/>
          <w:szCs w:val="18"/>
        </w:rPr>
      </w:pPr>
      <w:r w:rsidRPr="00D73F52">
        <w:rPr>
          <w:rFonts w:ascii="Arial" w:eastAsia="宋体" w:hAnsi="Arial" w:cs="Arial"/>
          <w:color w:val="333333"/>
          <w:kern w:val="0"/>
          <w:sz w:val="32"/>
          <w:szCs w:val="32"/>
        </w:rPr>
        <w:t>第二章</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纪律处分的种类和运用</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第五条</w:t>
      </w:r>
      <w:r w:rsidRPr="00D73F52">
        <w:rPr>
          <w:rFonts w:ascii="Arial" w:eastAsia="宋体" w:hAnsi="Arial" w:cs="Arial"/>
          <w:b/>
          <w:bCs/>
          <w:color w:val="333333"/>
          <w:kern w:val="0"/>
          <w:sz w:val="32"/>
          <w:szCs w:val="32"/>
        </w:rPr>
        <w:t>  </w:t>
      </w:r>
      <w:r w:rsidRPr="00D73F52">
        <w:rPr>
          <w:rFonts w:ascii="Arial" w:eastAsia="宋体" w:hAnsi="Arial" w:cs="Arial"/>
          <w:color w:val="333333"/>
          <w:kern w:val="0"/>
          <w:sz w:val="32"/>
          <w:szCs w:val="32"/>
        </w:rPr>
        <w:t>纪律处分的种类如下：</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（一）警告；</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（二）严重警告；</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（三）记过；</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（四）留校察看；</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（五）开除学籍。</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lastRenderedPageBreak/>
        <w:t>第六条</w:t>
      </w:r>
      <w:r w:rsidRPr="00D73F52">
        <w:rPr>
          <w:rFonts w:ascii="Arial" w:eastAsia="宋体" w:hAnsi="Arial" w:cs="Arial"/>
          <w:color w:val="333333"/>
          <w:kern w:val="0"/>
          <w:sz w:val="32"/>
          <w:szCs w:val="32"/>
        </w:rPr>
        <w:t> </w:t>
      </w:r>
      <w:r w:rsidRPr="00D73F52">
        <w:rPr>
          <w:rFonts w:ascii="Arial" w:eastAsia="宋体" w:hAnsi="Arial" w:cs="Arial"/>
          <w:color w:val="333333"/>
          <w:kern w:val="0"/>
          <w:sz w:val="18"/>
          <w:szCs w:val="18"/>
        </w:rPr>
        <w:t> </w:t>
      </w:r>
      <w:r w:rsidRPr="00D73F52">
        <w:rPr>
          <w:rFonts w:ascii="Arial" w:eastAsia="宋体" w:hAnsi="Arial" w:cs="Arial"/>
          <w:color w:val="333333"/>
          <w:kern w:val="0"/>
          <w:sz w:val="32"/>
          <w:szCs w:val="32"/>
        </w:rPr>
        <w:t>除开除学籍处分之外，其他处分均设有</w:t>
      </w:r>
      <w:r w:rsidRPr="00D73F52">
        <w:rPr>
          <w:rFonts w:ascii="Arial" w:eastAsia="宋体" w:hAnsi="Arial" w:cs="Arial"/>
          <w:color w:val="333333"/>
          <w:kern w:val="0"/>
          <w:sz w:val="32"/>
          <w:szCs w:val="32"/>
        </w:rPr>
        <w:t>6-12</w:t>
      </w:r>
      <w:r w:rsidRPr="00D73F52">
        <w:rPr>
          <w:rFonts w:ascii="Arial" w:eastAsia="宋体" w:hAnsi="Arial" w:cs="Arial"/>
          <w:color w:val="333333"/>
          <w:kern w:val="0"/>
          <w:sz w:val="32"/>
          <w:szCs w:val="32"/>
        </w:rPr>
        <w:t>个月的期限。其中，警告处分为</w:t>
      </w:r>
      <w:r w:rsidRPr="00D73F52">
        <w:rPr>
          <w:rFonts w:ascii="Arial" w:eastAsia="宋体" w:hAnsi="Arial" w:cs="Arial"/>
          <w:color w:val="333333"/>
          <w:kern w:val="0"/>
          <w:sz w:val="32"/>
          <w:szCs w:val="32"/>
        </w:rPr>
        <w:t>6</w:t>
      </w:r>
      <w:r w:rsidRPr="00D73F52">
        <w:rPr>
          <w:rFonts w:ascii="Arial" w:eastAsia="宋体" w:hAnsi="Arial" w:cs="Arial"/>
          <w:color w:val="333333"/>
          <w:kern w:val="0"/>
          <w:sz w:val="32"/>
          <w:szCs w:val="32"/>
        </w:rPr>
        <w:t>个月、严重警告处分为</w:t>
      </w:r>
      <w:r w:rsidRPr="00D73F52">
        <w:rPr>
          <w:rFonts w:ascii="Arial" w:eastAsia="宋体" w:hAnsi="Arial" w:cs="Arial"/>
          <w:color w:val="333333"/>
          <w:kern w:val="0"/>
          <w:sz w:val="32"/>
          <w:szCs w:val="32"/>
        </w:rPr>
        <w:t>8</w:t>
      </w:r>
      <w:r w:rsidRPr="00D73F52">
        <w:rPr>
          <w:rFonts w:ascii="Arial" w:eastAsia="宋体" w:hAnsi="Arial" w:cs="Arial"/>
          <w:color w:val="333333"/>
          <w:kern w:val="0"/>
          <w:sz w:val="32"/>
          <w:szCs w:val="32"/>
        </w:rPr>
        <w:t>个月、记过处分为</w:t>
      </w:r>
      <w:r w:rsidRPr="00D73F52">
        <w:rPr>
          <w:rFonts w:ascii="Arial" w:eastAsia="宋体" w:hAnsi="Arial" w:cs="Arial"/>
          <w:color w:val="333333"/>
          <w:kern w:val="0"/>
          <w:sz w:val="32"/>
          <w:szCs w:val="32"/>
        </w:rPr>
        <w:t>10</w:t>
      </w:r>
      <w:r w:rsidRPr="00D73F52">
        <w:rPr>
          <w:rFonts w:ascii="Arial" w:eastAsia="宋体" w:hAnsi="Arial" w:cs="Arial"/>
          <w:color w:val="333333"/>
          <w:kern w:val="0"/>
          <w:sz w:val="32"/>
          <w:szCs w:val="32"/>
        </w:rPr>
        <w:t>个月、留校察看处分为</w:t>
      </w:r>
      <w:r w:rsidRPr="00D73F52">
        <w:rPr>
          <w:rFonts w:ascii="Arial" w:eastAsia="宋体" w:hAnsi="Arial" w:cs="Arial"/>
          <w:color w:val="333333"/>
          <w:kern w:val="0"/>
          <w:sz w:val="32"/>
          <w:szCs w:val="32"/>
        </w:rPr>
        <w:t>12</w:t>
      </w:r>
      <w:r w:rsidRPr="00D73F52">
        <w:rPr>
          <w:rFonts w:ascii="Arial" w:eastAsia="宋体" w:hAnsi="Arial" w:cs="Arial"/>
          <w:color w:val="333333"/>
          <w:kern w:val="0"/>
          <w:sz w:val="32"/>
          <w:szCs w:val="32"/>
        </w:rPr>
        <w:t>个月。毕业班学生的留校察看处分期限可适当缩短</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但原则上不低于</w:t>
      </w:r>
      <w:r w:rsidRPr="00D73F52">
        <w:rPr>
          <w:rFonts w:ascii="Arial" w:eastAsia="宋体" w:hAnsi="Arial" w:cs="Arial"/>
          <w:color w:val="333333"/>
          <w:kern w:val="0"/>
          <w:sz w:val="32"/>
          <w:szCs w:val="32"/>
        </w:rPr>
        <w:t>6</w:t>
      </w:r>
      <w:r w:rsidRPr="00D73F52">
        <w:rPr>
          <w:rFonts w:ascii="Arial" w:eastAsia="宋体" w:hAnsi="Arial" w:cs="Arial"/>
          <w:color w:val="333333"/>
          <w:kern w:val="0"/>
          <w:sz w:val="32"/>
          <w:szCs w:val="32"/>
        </w:rPr>
        <w:t>个月。受处分学生在处</w:t>
      </w:r>
      <w:proofErr w:type="gramStart"/>
      <w:r w:rsidRPr="00D73F52">
        <w:rPr>
          <w:rFonts w:ascii="Arial" w:eastAsia="宋体" w:hAnsi="Arial" w:cs="Arial"/>
          <w:color w:val="333333"/>
          <w:kern w:val="0"/>
          <w:sz w:val="32"/>
          <w:szCs w:val="32"/>
        </w:rPr>
        <w:t>分期内</w:t>
      </w:r>
      <w:proofErr w:type="gramEnd"/>
      <w:r w:rsidRPr="00D73F52">
        <w:rPr>
          <w:rFonts w:ascii="Arial" w:eastAsia="宋体" w:hAnsi="Arial" w:cs="Arial"/>
          <w:color w:val="333333"/>
          <w:kern w:val="0"/>
          <w:sz w:val="32"/>
          <w:szCs w:val="32"/>
        </w:rPr>
        <w:t>表现良好，到期按学校规定程序予以解除；对处分期间表现突出且有立功表现者，可提前解除处分，但处分期不得少于三个月。在处分期间又有违法、违规或违纪行为者，给予加重一级处分直至开除学籍。</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第七条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有下列情形之一，且危害后果轻微的，可从轻或减轻处分：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（一）主动承认错误，如实交待错误事实，检查认识深刻，有悔改表现的；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（二）确系他人胁迫或诱骗，主动揭发他人错误的；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（三）积极配合违纪调查和处理，并有贡献的；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（四）其他可从轻或减轻处分情形的。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第八条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有下列情形之一，应从重或加重处分：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（一）确有违纪行为，但拒不承认错误的；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（二）在</w:t>
      </w:r>
      <w:proofErr w:type="gramStart"/>
      <w:r w:rsidRPr="00D73F52">
        <w:rPr>
          <w:rFonts w:ascii="Arial" w:eastAsia="宋体" w:hAnsi="Arial" w:cs="Arial"/>
          <w:color w:val="333333"/>
          <w:kern w:val="0"/>
          <w:sz w:val="32"/>
          <w:szCs w:val="32"/>
        </w:rPr>
        <w:t>本校曾</w:t>
      </w:r>
      <w:proofErr w:type="gramEnd"/>
      <w:r w:rsidRPr="00D73F52">
        <w:rPr>
          <w:rFonts w:ascii="Arial" w:eastAsia="宋体" w:hAnsi="Arial" w:cs="Arial"/>
          <w:color w:val="333333"/>
          <w:kern w:val="0"/>
          <w:sz w:val="32"/>
          <w:szCs w:val="32"/>
        </w:rPr>
        <w:t>受过一次处分，一年内第二次违纪的；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（三）有两种以上（含两种）违纪行为，或同时触犯两条以上（含两条）规定的；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lastRenderedPageBreak/>
        <w:t>（四）在调查、处理期间，有威胁、报复言行的；或无理纠缠学校教职员工及相关人员影响工作秩序的；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（五）教唆或者胁迫、诱骗他人违纪的；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（六）在接受违纪处理过程中，用钱物贿赂相关人员的；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（七）对检举人，证人或者其他有关人员进行打击报复的；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（八）有其他应予以从重或加重处分情形的。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第九条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对受处分学生，同时给予下列处理：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（一）受处分期间不得担任学生干部，已担任的应予免职。（二）受处分期间取消评优评先参选资格和奖助资格。</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（三）受处分的学生，在受处</w:t>
      </w:r>
      <w:proofErr w:type="gramStart"/>
      <w:r w:rsidRPr="00D73F52">
        <w:rPr>
          <w:rFonts w:ascii="Arial" w:eastAsia="宋体" w:hAnsi="Arial" w:cs="Arial"/>
          <w:color w:val="333333"/>
          <w:kern w:val="0"/>
          <w:sz w:val="32"/>
          <w:szCs w:val="32"/>
        </w:rPr>
        <w:t>分期内</w:t>
      </w:r>
      <w:proofErr w:type="gramEnd"/>
      <w:r w:rsidRPr="00D73F52">
        <w:rPr>
          <w:rFonts w:ascii="Arial" w:eastAsia="宋体" w:hAnsi="Arial" w:cs="Arial"/>
          <w:color w:val="333333"/>
          <w:kern w:val="0"/>
          <w:sz w:val="32"/>
          <w:szCs w:val="32"/>
        </w:rPr>
        <w:t>停止享受各类奖励及相关荣誉。</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（四）受纪律处分的党、团员学生，根据党纪、</w:t>
      </w:r>
      <w:proofErr w:type="gramStart"/>
      <w:r w:rsidRPr="00D73F52">
        <w:rPr>
          <w:rFonts w:ascii="Arial" w:eastAsia="宋体" w:hAnsi="Arial" w:cs="Arial"/>
          <w:color w:val="333333"/>
          <w:kern w:val="0"/>
          <w:sz w:val="32"/>
          <w:szCs w:val="32"/>
        </w:rPr>
        <w:t>团纪给予</w:t>
      </w:r>
      <w:proofErr w:type="gramEnd"/>
      <w:r w:rsidRPr="00D73F52">
        <w:rPr>
          <w:rFonts w:ascii="Arial" w:eastAsia="宋体" w:hAnsi="Arial" w:cs="Arial"/>
          <w:color w:val="333333"/>
          <w:kern w:val="0"/>
          <w:sz w:val="32"/>
          <w:szCs w:val="32"/>
        </w:rPr>
        <w:t>相应处分。</w:t>
      </w:r>
    </w:p>
    <w:p w:rsidR="00D73F52" w:rsidRPr="00D73F52" w:rsidRDefault="00D73F52" w:rsidP="00D73F52">
      <w:pPr>
        <w:widowControl/>
        <w:spacing w:line="540" w:lineRule="atLeast"/>
        <w:jc w:val="center"/>
        <w:rPr>
          <w:rFonts w:ascii="Arial" w:eastAsia="宋体" w:hAnsi="Arial" w:cs="Arial"/>
          <w:color w:val="333333"/>
          <w:kern w:val="0"/>
          <w:sz w:val="18"/>
          <w:szCs w:val="18"/>
        </w:rPr>
      </w:pPr>
      <w:r w:rsidRPr="00D73F52">
        <w:rPr>
          <w:rFonts w:ascii="Arial" w:eastAsia="宋体" w:hAnsi="Arial" w:cs="Arial"/>
          <w:color w:val="333333"/>
          <w:kern w:val="0"/>
          <w:sz w:val="32"/>
          <w:szCs w:val="32"/>
        </w:rPr>
        <w:t>第三章</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违纪行为及纪律处分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第十条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学生有下列情形之一，可以给予开除学籍处分：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（一）学位论文、公开发表的研究成果存在抄袭、篡改、伪造等学术不端行为且情节严重的，或者代写论文、买卖论文的；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lastRenderedPageBreak/>
        <w:t>（二）违反学校规定，严重影响教育教学秩序、生活秩序以及公共场所管理秩序的；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（三）侵害其他个人、组织合法权益，造成严重后果的；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（四）屡次（三次以上）违反学校规定并受到纪律处分，经教育不改的。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第十一条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学生违法犯罪移交公安、司法机关处理，学校按照公安、司法机关处理意见，并给予学生如下纪律处分：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w:t>
      </w:r>
      <w:proofErr w:type="gramStart"/>
      <w:r w:rsidRPr="00D73F52">
        <w:rPr>
          <w:rFonts w:ascii="Arial" w:eastAsia="宋体" w:hAnsi="Arial" w:cs="Arial"/>
          <w:color w:val="333333"/>
          <w:kern w:val="0"/>
          <w:sz w:val="32"/>
          <w:szCs w:val="32"/>
        </w:rPr>
        <w:t>一</w:t>
      </w:r>
      <w:proofErr w:type="gramEnd"/>
      <w:r w:rsidRPr="00D73F52">
        <w:rPr>
          <w:rFonts w:ascii="Arial" w:eastAsia="宋体" w:hAnsi="Arial" w:cs="Arial"/>
          <w:color w:val="333333"/>
          <w:kern w:val="0"/>
          <w:sz w:val="32"/>
          <w:szCs w:val="32"/>
        </w:rPr>
        <w:t>违反宪法，反对四项基本原则、破坏安定团结、扰乱社会秩序的，给予开除学籍处分；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（二）触犯国家法律，构成刑事犯罪的，给予开除学籍处分；</w:t>
      </w:r>
      <w:r w:rsidRPr="00D73F52">
        <w:rPr>
          <w:rFonts w:ascii="Arial" w:eastAsia="宋体" w:hAnsi="Arial" w:cs="Arial"/>
          <w:color w:val="333333"/>
          <w:kern w:val="0"/>
          <w:sz w:val="32"/>
          <w:szCs w:val="32"/>
        </w:rPr>
        <w:t>                 </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（三）因违法犯罪被免予刑事处罚或被处以治安拘留者，给予记过以上处分；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（四）被处以治安警告、治安罚款的，或被人民法院训诫责令其悔过者，给予警告以上处分；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（五）被解除刑事拘留的，视其有无违法违纪行为及情节轻重决定是否给予处分；</w:t>
      </w:r>
      <w:r w:rsidRPr="00D73F52">
        <w:rPr>
          <w:rFonts w:ascii="Arial" w:eastAsia="宋体" w:hAnsi="Arial" w:cs="Arial"/>
          <w:color w:val="333333"/>
          <w:kern w:val="0"/>
          <w:sz w:val="32"/>
          <w:szCs w:val="32"/>
        </w:rPr>
        <w:t> </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第十二条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寻衅滋事、打架斗殴者，除承担受害者必要的费用</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医疗费、营养费、误工费、交通费、财产损失费等</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外，并给予以下处分：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lastRenderedPageBreak/>
        <w:t>（一）参与打架未造成伤害者，视情节给予记过以下</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含记过</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处分；造成伤害者，视情节给予记过、留校察看处分；后果严重者，给予开除学籍处分；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（二）寻衅打人、持械打人者，视情节给予记过以上（含记过）处分；致人轻微伤乙级以下者，给予记过处分；致人轻微伤甲级以上者，给予留校察看处分；致重伤者，给予开除学籍处分；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（三）组织或策划殴打他人、寻衅滋事者，给予留校察看以上处分。纠集他人打人并造成严重后果者，给予开除学籍处分；参与者，给予记过以上处分；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（四）以各种借口偏袒一方，使斗殴事态发展造成后果者，给予严重警告或记过处分；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（五）故意为他人打架提供凶器者，给予记过或留校察看处分；造成严重后果的，给予开除学籍处分。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第十三条</w:t>
      </w:r>
      <w:r w:rsidRPr="00D73F52">
        <w:rPr>
          <w:rFonts w:ascii="Arial" w:eastAsia="宋体" w:hAnsi="Arial" w:cs="Arial"/>
          <w:b/>
          <w:bCs/>
          <w:color w:val="333333"/>
          <w:kern w:val="0"/>
          <w:sz w:val="32"/>
          <w:szCs w:val="32"/>
        </w:rPr>
        <w:t>  </w:t>
      </w:r>
      <w:r w:rsidRPr="00D73F52">
        <w:rPr>
          <w:rFonts w:ascii="Arial" w:eastAsia="宋体" w:hAnsi="Arial" w:cs="Arial"/>
          <w:color w:val="333333"/>
          <w:kern w:val="0"/>
          <w:sz w:val="32"/>
          <w:szCs w:val="32"/>
        </w:rPr>
        <w:t>对以偷窃、侵占、骗取、冒领等手段非法获取国家、集体和他人财物者，除承担相应的法律责任和经济赔偿外，给予以下处分：</w:t>
      </w:r>
      <w:r w:rsidRPr="00D73F52">
        <w:rPr>
          <w:rFonts w:ascii="Arial" w:eastAsia="宋体" w:hAnsi="Arial" w:cs="Arial"/>
          <w:color w:val="333333"/>
          <w:kern w:val="0"/>
          <w:sz w:val="32"/>
          <w:szCs w:val="32"/>
        </w:rPr>
        <w:t></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（一）作案价值</w:t>
      </w:r>
      <w:r w:rsidRPr="00D73F52">
        <w:rPr>
          <w:rFonts w:ascii="Arial" w:eastAsia="宋体" w:hAnsi="Arial" w:cs="Arial"/>
          <w:color w:val="333333"/>
          <w:kern w:val="0"/>
          <w:sz w:val="32"/>
          <w:szCs w:val="32"/>
        </w:rPr>
        <w:t>500</w:t>
      </w:r>
      <w:r w:rsidRPr="00D73F52">
        <w:rPr>
          <w:rFonts w:ascii="Arial" w:eastAsia="宋体" w:hAnsi="Arial" w:cs="Arial"/>
          <w:color w:val="333333"/>
          <w:kern w:val="0"/>
          <w:sz w:val="32"/>
          <w:szCs w:val="32"/>
        </w:rPr>
        <w:t>元以下</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包括有行为尚未造成后果，以下同</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者，给予警告处分。</w:t>
      </w:r>
      <w:r w:rsidRPr="00D73F52">
        <w:rPr>
          <w:rFonts w:ascii="Arial" w:eastAsia="宋体" w:hAnsi="Arial" w:cs="Arial"/>
          <w:color w:val="333333"/>
          <w:kern w:val="0"/>
          <w:sz w:val="32"/>
          <w:szCs w:val="32"/>
        </w:rPr>
        <w:t>   </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（二）作案价值</w:t>
      </w:r>
      <w:r w:rsidRPr="00D73F52">
        <w:rPr>
          <w:rFonts w:ascii="Arial" w:eastAsia="宋体" w:hAnsi="Arial" w:cs="Arial"/>
          <w:color w:val="333333"/>
          <w:kern w:val="0"/>
          <w:sz w:val="32"/>
          <w:szCs w:val="32"/>
        </w:rPr>
        <w:t>500</w:t>
      </w:r>
      <w:r w:rsidRPr="00D73F52">
        <w:rPr>
          <w:rFonts w:ascii="Arial" w:eastAsia="宋体" w:hAnsi="Arial" w:cs="Arial"/>
          <w:color w:val="333333"/>
          <w:kern w:val="0"/>
          <w:sz w:val="32"/>
          <w:szCs w:val="32"/>
        </w:rPr>
        <w:t>元以上（含，下同）</w:t>
      </w:r>
      <w:r w:rsidRPr="00D73F52">
        <w:rPr>
          <w:rFonts w:ascii="Arial" w:eastAsia="宋体" w:hAnsi="Arial" w:cs="Arial"/>
          <w:color w:val="333333"/>
          <w:kern w:val="0"/>
          <w:sz w:val="32"/>
          <w:szCs w:val="32"/>
        </w:rPr>
        <w:t>1000</w:t>
      </w:r>
      <w:r w:rsidRPr="00D73F52">
        <w:rPr>
          <w:rFonts w:ascii="Arial" w:eastAsia="宋体" w:hAnsi="Arial" w:cs="Arial"/>
          <w:color w:val="333333"/>
          <w:kern w:val="0"/>
          <w:sz w:val="32"/>
          <w:szCs w:val="32"/>
        </w:rPr>
        <w:t>元以下者，给予严重警告处分。</w:t>
      </w:r>
      <w:r w:rsidRPr="00D73F52">
        <w:rPr>
          <w:rFonts w:ascii="Arial" w:eastAsia="宋体" w:hAnsi="Arial" w:cs="Arial"/>
          <w:color w:val="333333"/>
          <w:kern w:val="0"/>
          <w:sz w:val="32"/>
          <w:szCs w:val="32"/>
        </w:rPr>
        <w:t></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lastRenderedPageBreak/>
        <w:t>（三）作案价值</w:t>
      </w:r>
      <w:r w:rsidRPr="00D73F52">
        <w:rPr>
          <w:rFonts w:ascii="Arial" w:eastAsia="宋体" w:hAnsi="Arial" w:cs="Arial"/>
          <w:color w:val="333333"/>
          <w:kern w:val="0"/>
          <w:sz w:val="32"/>
          <w:szCs w:val="32"/>
        </w:rPr>
        <w:t>1000</w:t>
      </w:r>
      <w:r w:rsidRPr="00D73F52">
        <w:rPr>
          <w:rFonts w:ascii="Arial" w:eastAsia="宋体" w:hAnsi="Arial" w:cs="Arial"/>
          <w:color w:val="333333"/>
          <w:kern w:val="0"/>
          <w:sz w:val="32"/>
          <w:szCs w:val="32"/>
        </w:rPr>
        <w:t>元以上、</w:t>
      </w:r>
      <w:r w:rsidRPr="00D73F52">
        <w:rPr>
          <w:rFonts w:ascii="Arial" w:eastAsia="宋体" w:hAnsi="Arial" w:cs="Arial"/>
          <w:color w:val="333333"/>
          <w:kern w:val="0"/>
          <w:sz w:val="32"/>
          <w:szCs w:val="32"/>
        </w:rPr>
        <w:t>1500</w:t>
      </w:r>
      <w:r w:rsidRPr="00D73F52">
        <w:rPr>
          <w:rFonts w:ascii="Arial" w:eastAsia="宋体" w:hAnsi="Arial" w:cs="Arial"/>
          <w:color w:val="333333"/>
          <w:kern w:val="0"/>
          <w:sz w:val="32"/>
          <w:szCs w:val="32"/>
        </w:rPr>
        <w:t>元以下者，给予记过处分。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（四）作案价值</w:t>
      </w:r>
      <w:r w:rsidRPr="00D73F52">
        <w:rPr>
          <w:rFonts w:ascii="Arial" w:eastAsia="宋体" w:hAnsi="Arial" w:cs="Arial"/>
          <w:color w:val="333333"/>
          <w:kern w:val="0"/>
          <w:sz w:val="32"/>
          <w:szCs w:val="32"/>
        </w:rPr>
        <w:t>1500</w:t>
      </w:r>
      <w:r w:rsidRPr="00D73F52">
        <w:rPr>
          <w:rFonts w:ascii="Arial" w:eastAsia="宋体" w:hAnsi="Arial" w:cs="Arial"/>
          <w:color w:val="333333"/>
          <w:kern w:val="0"/>
          <w:sz w:val="32"/>
          <w:szCs w:val="32"/>
        </w:rPr>
        <w:t>元以上者，给予留校察看及以上处分。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第十四条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在校内打麻将、酗酒者，第一次给予通报批评，教育不改的，给予警告以上（含，下同）处分。参与赌博者，视情节给予记过以上处分。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第十五条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故意毁坏公私财物者，除按价赔偿外，视情节给予严重警告处分</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毁坏财物损失较大或情节恶劣者给予记过以上处分。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第十六条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对违背公序良俗、影响校风的，视其情节给予以下处分：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（一）对违背公序良俗的行为，初犯者给予批评教育；经教育不改者给予警告处分；</w:t>
      </w:r>
      <w:r w:rsidRPr="00D73F52">
        <w:rPr>
          <w:rFonts w:ascii="Arial" w:eastAsia="宋体" w:hAnsi="Arial" w:cs="Arial"/>
          <w:color w:val="333333"/>
          <w:kern w:val="0"/>
          <w:sz w:val="32"/>
          <w:szCs w:val="32"/>
        </w:rPr>
        <w:t></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（二）涂画污秽语言和画像者，给予严重警告以上处分；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（三）以胁迫手段逼迫一方与其交往并造成不良后果者，给予严重警告以上处分；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（四）张贴或发布内容淫秽、造谣惑众、侮辱他人人格、损害学校声誉的大小字报或宣传品者，给予严重警告以上处分。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lastRenderedPageBreak/>
        <w:t>（五）侮辱女性或有骚扰滋事的流氓行为者，给予记过以上处分；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（六）传播、复制、贩卖非法书刊和音像制品及淫秽物品者，给予留校察看以上处分；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（七）参与嫖娼、卖淫活动者给予留校察看或开除学籍处分。</w:t>
      </w:r>
      <w:r w:rsidRPr="00D73F52">
        <w:rPr>
          <w:rFonts w:ascii="Arial" w:eastAsia="宋体" w:hAnsi="Arial" w:cs="Arial"/>
          <w:color w:val="333333"/>
          <w:kern w:val="0"/>
          <w:sz w:val="32"/>
          <w:szCs w:val="32"/>
        </w:rPr>
        <w:t>  </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第十七条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对诽谤诬蔑他人，提供伪证，涂改、伪造证件者，给予以下处分：</w:t>
      </w:r>
      <w:r w:rsidRPr="00D73F52">
        <w:rPr>
          <w:rFonts w:ascii="Arial" w:eastAsia="宋体" w:hAnsi="Arial" w:cs="Arial"/>
          <w:color w:val="333333"/>
          <w:kern w:val="0"/>
          <w:sz w:val="32"/>
          <w:szCs w:val="32"/>
        </w:rPr>
        <w:t></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（一）捏造事实、诬蔑他人，造成严重后果者，给予记过以上处分。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（二）提供伪证，给调查造成困难者，视情节给予严重警告或记过处分。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（三）伪造、涂改证件、证明、学历和学习成绩者，视情节给予严重警告以上处分；情节十分严重的给予开除学籍处分。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（四）隐匿、毁弃或私拆他人邮件者、电子邮件，视情节和后果给予记过或留校察看处分。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第十八条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参与非法传销和进行邪教、封建迷信活动以及在校园内进行宗教活动，经教育不悔改的给予记过以上处分。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第十九条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违反宿舍管理规定者，视其情节给予以下处分：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lastRenderedPageBreak/>
        <w:t>（一）在哄闹过程中乱烧、乱扔、乱敲者，给予警告或严重警告处分；对带头哄闹并乱烧、乱扔、乱敲者，给予记过以上处分；情节严重者，给予留校察看以上处分。</w:t>
      </w:r>
      <w:r w:rsidRPr="00D73F52">
        <w:rPr>
          <w:rFonts w:ascii="Arial" w:eastAsia="宋体" w:hAnsi="Arial" w:cs="Arial"/>
          <w:color w:val="333333"/>
          <w:kern w:val="0"/>
          <w:sz w:val="32"/>
          <w:szCs w:val="32"/>
        </w:rPr>
        <w:t></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（二）无正当理由经常迟归者或不归者，给予严重警告以下处分；未经批准在学生宿舍以外住宿者，给予记过以上处分。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（三）</w:t>
      </w:r>
      <w:proofErr w:type="gramStart"/>
      <w:r w:rsidRPr="00D73F52">
        <w:rPr>
          <w:rFonts w:ascii="Arial" w:eastAsia="宋体" w:hAnsi="Arial" w:cs="Arial"/>
          <w:color w:val="333333"/>
          <w:kern w:val="0"/>
          <w:sz w:val="32"/>
          <w:szCs w:val="32"/>
        </w:rPr>
        <w:t>未经宿管部门</w:t>
      </w:r>
      <w:proofErr w:type="gramEnd"/>
      <w:r w:rsidRPr="00D73F52">
        <w:rPr>
          <w:rFonts w:ascii="Arial" w:eastAsia="宋体" w:hAnsi="Arial" w:cs="Arial"/>
          <w:color w:val="333333"/>
          <w:kern w:val="0"/>
          <w:sz w:val="32"/>
          <w:szCs w:val="32"/>
        </w:rPr>
        <w:t>批准，在宿舍留宿他人者，视情节轻重给予批评教育或者警告处分；造成严重后果者，给予记过以上处分；在异性宿舍留宿及留宿异性者，给予留校查看以上处分。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（四）在规定的学习时间内打扑克、下棋等屡教不改者，给予警告或严重警告处分；在休息时间内玩电脑游戏、看电视及其它活动影响他人休息且不听劝告者给予严重警告以下处分。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（五）对私用电炉等电热器或破坏电源线等公共设施者，除承担相应的法律责任和经济处罚外，给予记过以下处分；对引起火灾造成重大损失者，给予留校察看以上处分。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（六）阻碍管理人员执行公务并造成不良后果者，给予警告或严重警告处分；情节十分恶劣者，给予记过以上处分。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lastRenderedPageBreak/>
        <w:t>第二十条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学生举行非法集会、游行、示威等活动，造成恶劣影响的，参与者给予严重警告以下处分；组织者给予留校察看以上处分。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第二十一条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旷课者，视其情节给予以下处分：</w:t>
      </w:r>
      <w:r w:rsidRPr="00D73F52">
        <w:rPr>
          <w:rFonts w:ascii="Arial" w:eastAsia="宋体" w:hAnsi="Arial" w:cs="Arial"/>
          <w:color w:val="333333"/>
          <w:kern w:val="0"/>
          <w:sz w:val="32"/>
          <w:szCs w:val="32"/>
        </w:rPr>
        <w:t></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（一）一学期旷课累计</w:t>
      </w:r>
      <w:r w:rsidRPr="00D73F52">
        <w:rPr>
          <w:rFonts w:ascii="Arial" w:eastAsia="宋体" w:hAnsi="Arial" w:cs="Arial"/>
          <w:color w:val="333333"/>
          <w:kern w:val="0"/>
          <w:sz w:val="32"/>
          <w:szCs w:val="32"/>
        </w:rPr>
        <w:t>10</w:t>
      </w:r>
      <w:r w:rsidRPr="00D73F52">
        <w:rPr>
          <w:rFonts w:ascii="Arial" w:eastAsia="宋体" w:hAnsi="Arial" w:cs="Arial"/>
          <w:color w:val="333333"/>
          <w:kern w:val="0"/>
          <w:sz w:val="32"/>
          <w:szCs w:val="32"/>
        </w:rPr>
        <w:t>学时者，给予警告处分。</w:t>
      </w:r>
      <w:r w:rsidRPr="00D73F52">
        <w:rPr>
          <w:rFonts w:ascii="Arial" w:eastAsia="宋体" w:hAnsi="Arial" w:cs="Arial"/>
          <w:color w:val="333333"/>
          <w:kern w:val="0"/>
          <w:sz w:val="32"/>
          <w:szCs w:val="32"/>
        </w:rPr>
        <w:t></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（二）一学期旷课累计</w:t>
      </w:r>
      <w:r w:rsidRPr="00D73F52">
        <w:rPr>
          <w:rFonts w:ascii="Arial" w:eastAsia="宋体" w:hAnsi="Arial" w:cs="Arial"/>
          <w:color w:val="333333"/>
          <w:kern w:val="0"/>
          <w:sz w:val="32"/>
          <w:szCs w:val="32"/>
        </w:rPr>
        <w:t>11-20</w:t>
      </w:r>
      <w:r w:rsidRPr="00D73F52">
        <w:rPr>
          <w:rFonts w:ascii="Arial" w:eastAsia="宋体" w:hAnsi="Arial" w:cs="Arial"/>
          <w:color w:val="333333"/>
          <w:kern w:val="0"/>
          <w:sz w:val="32"/>
          <w:szCs w:val="32"/>
        </w:rPr>
        <w:t>学时者，给予严重警告处分。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（三）一学期旷课累计</w:t>
      </w:r>
      <w:r w:rsidRPr="00D73F52">
        <w:rPr>
          <w:rFonts w:ascii="Arial" w:eastAsia="宋体" w:hAnsi="Arial" w:cs="Arial"/>
          <w:color w:val="333333"/>
          <w:kern w:val="0"/>
          <w:sz w:val="32"/>
          <w:szCs w:val="32"/>
        </w:rPr>
        <w:t>21-39</w:t>
      </w:r>
      <w:r w:rsidRPr="00D73F52">
        <w:rPr>
          <w:rFonts w:ascii="Arial" w:eastAsia="宋体" w:hAnsi="Arial" w:cs="Arial"/>
          <w:color w:val="333333"/>
          <w:kern w:val="0"/>
          <w:sz w:val="32"/>
          <w:szCs w:val="32"/>
        </w:rPr>
        <w:t>学时者，给予记过处分。</w:t>
      </w:r>
      <w:r w:rsidRPr="00D73F52">
        <w:rPr>
          <w:rFonts w:ascii="Arial" w:eastAsia="宋体" w:hAnsi="Arial" w:cs="Arial"/>
          <w:color w:val="333333"/>
          <w:kern w:val="0"/>
          <w:sz w:val="32"/>
          <w:szCs w:val="32"/>
        </w:rPr>
        <w:t></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（四）一学期旷课累计超过</w:t>
      </w:r>
      <w:r w:rsidRPr="00D73F52">
        <w:rPr>
          <w:rFonts w:ascii="Arial" w:eastAsia="宋体" w:hAnsi="Arial" w:cs="Arial"/>
          <w:color w:val="333333"/>
          <w:kern w:val="0"/>
          <w:sz w:val="32"/>
          <w:szCs w:val="32"/>
        </w:rPr>
        <w:t>40</w:t>
      </w:r>
      <w:r w:rsidRPr="00D73F52">
        <w:rPr>
          <w:rFonts w:ascii="Arial" w:eastAsia="宋体" w:hAnsi="Arial" w:cs="Arial"/>
          <w:color w:val="333333"/>
          <w:kern w:val="0"/>
          <w:sz w:val="32"/>
          <w:szCs w:val="32"/>
        </w:rPr>
        <w:t>学时（含</w:t>
      </w:r>
      <w:r w:rsidRPr="00D73F52">
        <w:rPr>
          <w:rFonts w:ascii="Arial" w:eastAsia="宋体" w:hAnsi="Arial" w:cs="Arial"/>
          <w:color w:val="333333"/>
          <w:kern w:val="0"/>
          <w:sz w:val="32"/>
          <w:szCs w:val="32"/>
        </w:rPr>
        <w:t>40</w:t>
      </w:r>
      <w:r w:rsidRPr="00D73F52">
        <w:rPr>
          <w:rFonts w:ascii="Arial" w:eastAsia="宋体" w:hAnsi="Arial" w:cs="Arial"/>
          <w:color w:val="333333"/>
          <w:kern w:val="0"/>
          <w:sz w:val="32"/>
          <w:szCs w:val="32"/>
        </w:rPr>
        <w:t>学时）者，给予留校察看或开除学籍处分。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第二十二条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凡违反考场纪律或考试</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考查</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作弊者，视情节分别给予下列处分：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（一）凡有下列违反考场纪律行为之一者，给予记过以下处分：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1.</w:t>
      </w:r>
      <w:r w:rsidRPr="00D73F52">
        <w:rPr>
          <w:rFonts w:ascii="Arial" w:eastAsia="宋体" w:hAnsi="Arial" w:cs="Arial"/>
          <w:color w:val="333333"/>
          <w:kern w:val="0"/>
          <w:sz w:val="32"/>
          <w:szCs w:val="32"/>
        </w:rPr>
        <w:t>携带书包、书籍、笔记本、作业本、草稿纸、通讯工具、电子设备等考核规定以外的物品进入考场且未放在指定位置的；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2.</w:t>
      </w:r>
      <w:r w:rsidRPr="00D73F52">
        <w:rPr>
          <w:rFonts w:ascii="Arial" w:eastAsia="宋体" w:hAnsi="Arial" w:cs="Arial"/>
          <w:color w:val="333333"/>
          <w:kern w:val="0"/>
          <w:sz w:val="32"/>
          <w:szCs w:val="32"/>
        </w:rPr>
        <w:t>未在考核规定的座位参加考核且不服从工作人员的安排和要求的；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3.</w:t>
      </w:r>
      <w:r w:rsidRPr="00D73F52">
        <w:rPr>
          <w:rFonts w:ascii="Arial" w:eastAsia="宋体" w:hAnsi="Arial" w:cs="Arial"/>
          <w:color w:val="333333"/>
          <w:kern w:val="0"/>
          <w:sz w:val="32"/>
          <w:szCs w:val="32"/>
        </w:rPr>
        <w:t>考核结束时间已到继续答题的；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lastRenderedPageBreak/>
        <w:t>4.</w:t>
      </w:r>
      <w:r w:rsidRPr="00D73F52">
        <w:rPr>
          <w:rFonts w:ascii="Arial" w:eastAsia="宋体" w:hAnsi="Arial" w:cs="Arial"/>
          <w:color w:val="333333"/>
          <w:kern w:val="0"/>
          <w:sz w:val="32"/>
          <w:szCs w:val="32"/>
        </w:rPr>
        <w:t>在考核过程中旁窥、交头接耳、互打暗号或者手势的；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5.</w:t>
      </w:r>
      <w:r w:rsidRPr="00D73F52">
        <w:rPr>
          <w:rFonts w:ascii="Arial" w:eastAsia="宋体" w:hAnsi="Arial" w:cs="Arial"/>
          <w:color w:val="333333"/>
          <w:kern w:val="0"/>
          <w:sz w:val="32"/>
          <w:szCs w:val="32"/>
        </w:rPr>
        <w:t>在考场内喧哗、吸烟或者实施其他影响考场秩序行为的；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6.</w:t>
      </w:r>
      <w:r w:rsidRPr="00D73F52">
        <w:rPr>
          <w:rFonts w:ascii="Arial" w:eastAsia="宋体" w:hAnsi="Arial" w:cs="Arial"/>
          <w:color w:val="333333"/>
          <w:kern w:val="0"/>
          <w:sz w:val="32"/>
          <w:szCs w:val="32"/>
        </w:rPr>
        <w:t>未经工作人员同意在考核过程中离开考场的；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7.</w:t>
      </w:r>
      <w:r w:rsidRPr="00D73F52">
        <w:rPr>
          <w:rFonts w:ascii="Arial" w:eastAsia="宋体" w:hAnsi="Arial" w:cs="Arial"/>
          <w:color w:val="333333"/>
          <w:kern w:val="0"/>
          <w:sz w:val="32"/>
          <w:szCs w:val="32"/>
        </w:rPr>
        <w:t>将试卷、答卷（含答题卡、答题纸等）、草稿纸等考核材料带出考场的；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8.</w:t>
      </w:r>
      <w:r w:rsidRPr="00D73F52">
        <w:rPr>
          <w:rFonts w:ascii="Arial" w:eastAsia="宋体" w:hAnsi="Arial" w:cs="Arial"/>
          <w:color w:val="333333"/>
          <w:kern w:val="0"/>
          <w:sz w:val="32"/>
          <w:szCs w:val="32"/>
        </w:rPr>
        <w:t>用规定以外的笔或者纸答题或者在试卷规定以外的地方书写姓名、考号或者以其他方式在答卷上标记信息的；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9.</w:t>
      </w:r>
      <w:r w:rsidRPr="00D73F52">
        <w:rPr>
          <w:rFonts w:ascii="Arial" w:eastAsia="宋体" w:hAnsi="Arial" w:cs="Arial"/>
          <w:color w:val="333333"/>
          <w:kern w:val="0"/>
          <w:sz w:val="32"/>
          <w:szCs w:val="32"/>
        </w:rPr>
        <w:t>其他违反考核规定但尚未构成作弊行为的。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（二）凡有下列行为之</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者，给予留校察看处分：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1.</w:t>
      </w:r>
      <w:r w:rsidRPr="00D73F52">
        <w:rPr>
          <w:rFonts w:ascii="Arial" w:eastAsia="宋体" w:hAnsi="Arial" w:cs="Arial"/>
          <w:color w:val="333333"/>
          <w:kern w:val="0"/>
          <w:sz w:val="32"/>
          <w:szCs w:val="32"/>
        </w:rPr>
        <w:t>携带与考试内容相关的文字材料或者有储存与考试内容相关资料的电子设备进行考试的；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2.</w:t>
      </w:r>
      <w:r w:rsidRPr="00D73F52">
        <w:rPr>
          <w:rFonts w:ascii="Arial" w:eastAsia="宋体" w:hAnsi="Arial" w:cs="Arial"/>
          <w:color w:val="333333"/>
          <w:kern w:val="0"/>
          <w:sz w:val="32"/>
          <w:szCs w:val="32"/>
        </w:rPr>
        <w:t>抄袭或者协助他人抄袭试题答案或者与考试内容相关的资料的；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3.</w:t>
      </w:r>
      <w:r w:rsidRPr="00D73F52">
        <w:rPr>
          <w:rFonts w:ascii="Arial" w:eastAsia="宋体" w:hAnsi="Arial" w:cs="Arial"/>
          <w:color w:val="333333"/>
          <w:kern w:val="0"/>
          <w:sz w:val="32"/>
          <w:szCs w:val="32"/>
        </w:rPr>
        <w:t>抢夺、窃取他人试卷、答卷或者强迫他人为自己抄袭提供方便的；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4.</w:t>
      </w:r>
      <w:r w:rsidRPr="00D73F52">
        <w:rPr>
          <w:rFonts w:ascii="Arial" w:eastAsia="宋体" w:hAnsi="Arial" w:cs="Arial"/>
          <w:color w:val="333333"/>
          <w:kern w:val="0"/>
          <w:sz w:val="32"/>
          <w:szCs w:val="32"/>
        </w:rPr>
        <w:t>故意销毁试卷、答卷或者考试材料的；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5.</w:t>
      </w:r>
      <w:r w:rsidRPr="00D73F52">
        <w:rPr>
          <w:rFonts w:ascii="Arial" w:eastAsia="宋体" w:hAnsi="Arial" w:cs="Arial"/>
          <w:color w:val="333333"/>
          <w:kern w:val="0"/>
          <w:sz w:val="32"/>
          <w:szCs w:val="32"/>
        </w:rPr>
        <w:t>在答卷上填写与本人身份不符的姓名、考号等信息的；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6.</w:t>
      </w:r>
      <w:r w:rsidRPr="00D73F52">
        <w:rPr>
          <w:rFonts w:ascii="Arial" w:eastAsia="宋体" w:hAnsi="Arial" w:cs="Arial"/>
          <w:color w:val="333333"/>
          <w:kern w:val="0"/>
          <w:sz w:val="32"/>
          <w:szCs w:val="32"/>
        </w:rPr>
        <w:t>传接物品或者交换试卷、答卷、草稿纸的；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lastRenderedPageBreak/>
        <w:t>7.</w:t>
      </w:r>
      <w:r w:rsidRPr="00D73F52">
        <w:rPr>
          <w:rFonts w:ascii="Arial" w:eastAsia="宋体" w:hAnsi="Arial" w:cs="Arial"/>
          <w:color w:val="333333"/>
          <w:kern w:val="0"/>
          <w:sz w:val="32"/>
          <w:szCs w:val="32"/>
        </w:rPr>
        <w:t>同一科目同一考场有两份以上（含两份）答卷答案雷同的；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8.</w:t>
      </w:r>
      <w:r w:rsidRPr="00D73F52">
        <w:rPr>
          <w:rFonts w:ascii="Arial" w:eastAsia="宋体" w:hAnsi="Arial" w:cs="Arial"/>
          <w:color w:val="333333"/>
          <w:kern w:val="0"/>
          <w:sz w:val="32"/>
          <w:szCs w:val="32"/>
        </w:rPr>
        <w:t>其他作弊行为。</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（三）凡有下列行为之</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者，可以给予开除学籍处分：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1.</w:t>
      </w:r>
      <w:r w:rsidRPr="00D73F52">
        <w:rPr>
          <w:rFonts w:ascii="Arial" w:eastAsia="宋体" w:hAnsi="Arial" w:cs="Arial"/>
          <w:color w:val="333333"/>
          <w:kern w:val="0"/>
          <w:sz w:val="32"/>
          <w:szCs w:val="32"/>
        </w:rPr>
        <w:t>代替他人或者让他人代替自己参加考试；</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2.</w:t>
      </w:r>
      <w:r w:rsidRPr="00D73F52">
        <w:rPr>
          <w:rFonts w:ascii="Arial" w:eastAsia="宋体" w:hAnsi="Arial" w:cs="Arial"/>
          <w:color w:val="333333"/>
          <w:kern w:val="0"/>
          <w:sz w:val="32"/>
          <w:szCs w:val="32"/>
        </w:rPr>
        <w:t>组织作弊、使用通讯设备或其他器材作弊；</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3.</w:t>
      </w:r>
      <w:r w:rsidRPr="00D73F52">
        <w:rPr>
          <w:rFonts w:ascii="Arial" w:eastAsia="宋体" w:hAnsi="Arial" w:cs="Arial"/>
          <w:color w:val="333333"/>
          <w:kern w:val="0"/>
          <w:sz w:val="32"/>
          <w:szCs w:val="32"/>
        </w:rPr>
        <w:t>向他人出售考试试题或答案牟取利益的；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4.</w:t>
      </w:r>
      <w:r w:rsidRPr="00D73F52">
        <w:rPr>
          <w:rFonts w:ascii="Arial" w:eastAsia="宋体" w:hAnsi="Arial" w:cs="Arial"/>
          <w:color w:val="333333"/>
          <w:kern w:val="0"/>
          <w:sz w:val="32"/>
          <w:szCs w:val="32"/>
        </w:rPr>
        <w:t>偷盗试卷以及其他严重作弊或扰乱考试秩序行为的。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第二十三条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在网络和新媒体上从事非法活动者，视其情节轻重分别给予以下处分：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（一）在网上泄露国家机密、制造或传播政治谣言，发布反对四项基本原则、反对国家统一等反动言论以及恐吓言论的，给予留校察看以上处分；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（二）登陆非法网站，传播非法文字，音频、视频等资料的，给予严重警告以上处分；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（三）编造或者传播虚假、有害信息，在网上恶意攻击他人，损坏他人声誉，造成不良影响的，给予严重警告以上处分；</w:t>
      </w:r>
      <w:r w:rsidRPr="00D73F52">
        <w:rPr>
          <w:rFonts w:ascii="Arial" w:eastAsia="宋体" w:hAnsi="Arial" w:cs="Arial"/>
          <w:color w:val="333333"/>
          <w:kern w:val="0"/>
          <w:sz w:val="32"/>
          <w:szCs w:val="32"/>
        </w:rPr>
        <w:t>               </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（四）在网上浏览黄色、暴力等非法网站，传播相关内容的，视其情节轻重，给予记过、留校察看处分；</w:t>
      </w:r>
      <w:r w:rsidRPr="00D73F52">
        <w:rPr>
          <w:rFonts w:ascii="Arial" w:eastAsia="宋体" w:hAnsi="Arial" w:cs="Arial"/>
          <w:color w:val="333333"/>
          <w:kern w:val="0"/>
          <w:sz w:val="32"/>
          <w:szCs w:val="32"/>
        </w:rPr>
        <w:t></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lastRenderedPageBreak/>
        <w:t>（五）在网上制造传播病毒，攻击、侵入他人计算机和移动通信网络系统，从事破坏他人网站或邮箱、窃取他人密码等黑客行为的，给予记过以上处分。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第二十四条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违反《江西农业大学勤工助学管理条例》及有关规定者，视情节轻重给予警告以上处分。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第二十五条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违反教室管理规定者，视其情节给予以下处分：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（一）除节假日外，在教室进行舞会和其它娱乐活动者，给予主要组织者批评教育或警告处分。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（二）上课穿背心、裤衩、拖鞋者，禁止进入课堂，经教育不改者，给予警告处分。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（三）对在墙壁上踏脚印、涂画或在课桌上涂写刻画者，给予严重警告处分。屡教不改者，给予记过以上处分。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第二十六条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班级或其他团体违纪的，要追究直接责任者的责任，依照本规定有关条文给予处分。对策划、煽动者，从重处分。</w:t>
      </w:r>
      <w:r w:rsidRPr="00D73F52">
        <w:rPr>
          <w:rFonts w:ascii="Arial" w:eastAsia="宋体" w:hAnsi="Arial" w:cs="Arial"/>
          <w:color w:val="333333"/>
          <w:kern w:val="0"/>
          <w:sz w:val="32"/>
          <w:szCs w:val="32"/>
        </w:rPr>
        <w:t> </w:t>
      </w:r>
    </w:p>
    <w:p w:rsidR="00D73F52" w:rsidRPr="00D73F52" w:rsidRDefault="00D73F52" w:rsidP="00D73F52">
      <w:pPr>
        <w:widowControl/>
        <w:spacing w:line="540" w:lineRule="atLeast"/>
        <w:jc w:val="center"/>
        <w:rPr>
          <w:rFonts w:ascii="Arial" w:eastAsia="宋体" w:hAnsi="Arial" w:cs="Arial"/>
          <w:color w:val="333333"/>
          <w:kern w:val="0"/>
          <w:sz w:val="18"/>
          <w:szCs w:val="18"/>
        </w:rPr>
      </w:pPr>
      <w:r w:rsidRPr="00D73F52">
        <w:rPr>
          <w:rFonts w:ascii="Arial" w:eastAsia="宋体" w:hAnsi="Arial" w:cs="Arial"/>
          <w:color w:val="333333"/>
          <w:kern w:val="0"/>
          <w:sz w:val="32"/>
          <w:szCs w:val="32"/>
        </w:rPr>
        <w:t>第四章</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违纪处分与解除处分程序</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第二十七条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对违纪学生处分的审批程序与管理：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（一）学生违纪处分的主管部门为学生工作处。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（二）警告、严重警告、记过处分，由各学院研究处理意见后报学生工作处审批。</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lastRenderedPageBreak/>
        <w:t>（三）留校察看处分，由学院提出处理意见，学生工作处审核，报学生工作委员会或主管校领导批准。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（四）开除学籍处分，由学院提出处理意见，学生工作处审核，主管校领导审查，校长办公会研究决定，并报省教育厅备案。</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五）处分解除：记过以下处分的解除，由受处分学生本人申请解除，学院研究，报学工处备案；留校察看处分，由受处分学生本人申请解除，学院研究处理意见后报学生工作处审查，并报学生工作委员会或主管校领导批准。</w:t>
      </w:r>
      <w:r w:rsidRPr="00D73F52">
        <w:rPr>
          <w:rFonts w:ascii="Arial" w:eastAsia="宋体" w:hAnsi="Arial" w:cs="Arial"/>
          <w:color w:val="333333"/>
          <w:kern w:val="0"/>
          <w:sz w:val="32"/>
          <w:szCs w:val="32"/>
        </w:rPr>
        <w:t>   </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第二十八条</w:t>
      </w:r>
      <w:r w:rsidRPr="00D73F52">
        <w:rPr>
          <w:rFonts w:ascii="Arial" w:eastAsia="宋体" w:hAnsi="Arial" w:cs="Arial"/>
          <w:b/>
          <w:bCs/>
          <w:color w:val="333333"/>
          <w:kern w:val="0"/>
          <w:sz w:val="18"/>
          <w:szCs w:val="18"/>
        </w:rPr>
        <w:t> </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对学生进行处分与解除，必须填写《江西农业大学违纪处分登记表》和《江西农业大学违纪处分解除表》</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一式四份</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，并按要求附有关材料。</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第二十九条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在对学生处分之前，各学院和相关单位应当核清违纪事实，告知学生</w:t>
      </w:r>
      <w:proofErr w:type="gramStart"/>
      <w:r w:rsidRPr="00D73F52">
        <w:rPr>
          <w:rFonts w:ascii="Arial" w:eastAsia="宋体" w:hAnsi="Arial" w:cs="Arial"/>
          <w:color w:val="333333"/>
          <w:kern w:val="0"/>
          <w:sz w:val="32"/>
          <w:szCs w:val="32"/>
        </w:rPr>
        <w:t>作出</w:t>
      </w:r>
      <w:proofErr w:type="gramEnd"/>
      <w:r w:rsidRPr="00D73F52">
        <w:rPr>
          <w:rFonts w:ascii="Arial" w:eastAsia="宋体" w:hAnsi="Arial" w:cs="Arial"/>
          <w:color w:val="333333"/>
          <w:kern w:val="0"/>
          <w:sz w:val="32"/>
          <w:szCs w:val="32"/>
        </w:rPr>
        <w:t>决定的事实、理由及依据，并告知学生享有陈述和申辩的权利，并听取学生或者其代理人的陈述和申辩，然后提出处理意见报学工处，学工处接到各学院报告审核后，按照处分权限，给学生做出相应的处分，并下发处分决定书。</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学生考核违纪原则上以违纪学生所在学院报送的《考场情况登记表》所记载的事实或教务处抄告单为依据。留</w:t>
      </w:r>
      <w:r w:rsidRPr="00D73F52">
        <w:rPr>
          <w:rFonts w:ascii="Arial" w:eastAsia="宋体" w:hAnsi="Arial" w:cs="Arial"/>
          <w:color w:val="333333"/>
          <w:kern w:val="0"/>
          <w:sz w:val="32"/>
          <w:szCs w:val="32"/>
        </w:rPr>
        <w:lastRenderedPageBreak/>
        <w:t>校察看处分起始日期以学工处受理之日起算</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记过及以下处分起始日期以学院党政会议通过之日起算。</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处分决定以及处分告知书等应当包括学生的基本信息；</w:t>
      </w:r>
      <w:proofErr w:type="gramStart"/>
      <w:r w:rsidRPr="00D73F52">
        <w:rPr>
          <w:rFonts w:ascii="Arial" w:eastAsia="宋体" w:hAnsi="Arial" w:cs="Arial"/>
          <w:color w:val="333333"/>
          <w:kern w:val="0"/>
          <w:sz w:val="32"/>
          <w:szCs w:val="32"/>
        </w:rPr>
        <w:t>作出</w:t>
      </w:r>
      <w:proofErr w:type="gramEnd"/>
      <w:r w:rsidRPr="00D73F52">
        <w:rPr>
          <w:rFonts w:ascii="Arial" w:eastAsia="宋体" w:hAnsi="Arial" w:cs="Arial"/>
          <w:color w:val="333333"/>
          <w:kern w:val="0"/>
          <w:sz w:val="32"/>
          <w:szCs w:val="32"/>
        </w:rPr>
        <w:t>处分的事实和证据；处分的种类、依据、期限；学生申诉的途径和期限；其他必要内容。</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处分决定以及处分告知书处分由学工处和校长办公室通知受处分学生所在学院。由所在学院直接送达受处分学生本人，学生拒绝签收的，可以以留置方式送达；已离校的，可以采取邮寄方式送达；难于联系的，可以利用学校网站、新闻媒体等以公告方式送达。</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第三十条</w:t>
      </w:r>
      <w:r w:rsidRPr="00D73F52">
        <w:rPr>
          <w:rFonts w:ascii="Arial" w:eastAsia="宋体" w:hAnsi="Arial" w:cs="Arial"/>
          <w:b/>
          <w:bCs/>
          <w:color w:val="333333"/>
          <w:kern w:val="0"/>
          <w:sz w:val="32"/>
          <w:szCs w:val="32"/>
        </w:rPr>
        <w:t>  </w:t>
      </w:r>
      <w:r w:rsidRPr="00D73F52">
        <w:rPr>
          <w:rFonts w:ascii="Arial" w:eastAsia="宋体" w:hAnsi="Arial" w:cs="Arial"/>
          <w:color w:val="333333"/>
          <w:kern w:val="0"/>
          <w:sz w:val="32"/>
          <w:szCs w:val="32"/>
        </w:rPr>
        <w:t>对开除学籍处分的学生，自其接到处分决定书之日起，终止学生一切待遇，由所在学院负责其在</w:t>
      </w:r>
      <w:r w:rsidRPr="00D73F52">
        <w:rPr>
          <w:rFonts w:ascii="Arial" w:eastAsia="宋体" w:hAnsi="Arial" w:cs="Arial"/>
          <w:color w:val="333333"/>
          <w:kern w:val="0"/>
          <w:sz w:val="32"/>
          <w:szCs w:val="32"/>
        </w:rPr>
        <w:t>10</w:t>
      </w:r>
      <w:r w:rsidRPr="00D73F52">
        <w:rPr>
          <w:rFonts w:ascii="Arial" w:eastAsia="宋体" w:hAnsi="Arial" w:cs="Arial"/>
          <w:color w:val="333333"/>
          <w:kern w:val="0"/>
          <w:sz w:val="32"/>
          <w:szCs w:val="32"/>
        </w:rPr>
        <w:t>天内办理离校手续；档案、户口退回其家庭户籍所在地，可以发给学习证明。</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第三十一条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在下列情况下，可由学校直接对违纪学生做出处分决定：</w:t>
      </w:r>
      <w:r w:rsidRPr="00D73F52">
        <w:rPr>
          <w:rFonts w:ascii="Arial" w:eastAsia="宋体" w:hAnsi="Arial" w:cs="Arial"/>
          <w:color w:val="333333"/>
          <w:kern w:val="0"/>
          <w:sz w:val="32"/>
          <w:szCs w:val="32"/>
        </w:rPr>
        <w:t></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（一）紧急情况，必须迅速</w:t>
      </w:r>
      <w:proofErr w:type="gramStart"/>
      <w:r w:rsidRPr="00D73F52">
        <w:rPr>
          <w:rFonts w:ascii="Arial" w:eastAsia="宋体" w:hAnsi="Arial" w:cs="Arial"/>
          <w:color w:val="333333"/>
          <w:kern w:val="0"/>
          <w:sz w:val="32"/>
          <w:szCs w:val="32"/>
        </w:rPr>
        <w:t>作出</w:t>
      </w:r>
      <w:proofErr w:type="gramEnd"/>
      <w:r w:rsidRPr="00D73F52">
        <w:rPr>
          <w:rFonts w:ascii="Arial" w:eastAsia="宋体" w:hAnsi="Arial" w:cs="Arial"/>
          <w:color w:val="333333"/>
          <w:kern w:val="0"/>
          <w:sz w:val="32"/>
          <w:szCs w:val="32"/>
        </w:rPr>
        <w:t>处分决定的。</w:t>
      </w:r>
      <w:r w:rsidRPr="00D73F52">
        <w:rPr>
          <w:rFonts w:ascii="Arial" w:eastAsia="宋体" w:hAnsi="Arial" w:cs="Arial"/>
          <w:color w:val="333333"/>
          <w:kern w:val="0"/>
          <w:sz w:val="32"/>
          <w:szCs w:val="32"/>
        </w:rPr>
        <w:t></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（二）其他违纪行为经查实必须给予处分而学院没有</w:t>
      </w:r>
      <w:proofErr w:type="gramStart"/>
      <w:r w:rsidRPr="00D73F52">
        <w:rPr>
          <w:rFonts w:ascii="Arial" w:eastAsia="宋体" w:hAnsi="Arial" w:cs="Arial"/>
          <w:color w:val="333333"/>
          <w:kern w:val="0"/>
          <w:sz w:val="32"/>
          <w:szCs w:val="32"/>
        </w:rPr>
        <w:t>作出</w:t>
      </w:r>
      <w:proofErr w:type="gramEnd"/>
      <w:r w:rsidRPr="00D73F52">
        <w:rPr>
          <w:rFonts w:ascii="Arial" w:eastAsia="宋体" w:hAnsi="Arial" w:cs="Arial"/>
          <w:color w:val="333333"/>
          <w:kern w:val="0"/>
          <w:sz w:val="32"/>
          <w:szCs w:val="32"/>
        </w:rPr>
        <w:t>恰当处分的。</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第三十二条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处理结论要同本人见面，允许本人申辩、申诉和保留不同意见；对犯错误的学生要热情帮助，严格要求。</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lastRenderedPageBreak/>
        <w:t>第三十三条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对警告、严重警告、记过处分决定，由学生所在学院在本院范围内公告，留校察看以上的处分决定，由学校在指定地方公告。</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第三十四条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解除处分程序：</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（一）受处分学生在考核期满后，写出书面申请并填写《江西农业大学违纪处分解除表》</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一式四份</w:t>
      </w:r>
      <w:r w:rsidRPr="00D73F52">
        <w:rPr>
          <w:rFonts w:ascii="Arial" w:eastAsia="宋体" w:hAnsi="Arial" w:cs="Arial"/>
          <w:color w:val="333333"/>
          <w:kern w:val="0"/>
          <w:sz w:val="32"/>
          <w:szCs w:val="32"/>
        </w:rPr>
        <w:t>)</w:t>
      </w:r>
      <w:r w:rsidRPr="00D73F52">
        <w:rPr>
          <w:rFonts w:ascii="Arial" w:eastAsia="宋体" w:hAnsi="Arial" w:cs="Arial"/>
          <w:color w:val="333333"/>
          <w:kern w:val="0"/>
          <w:sz w:val="32"/>
          <w:szCs w:val="32"/>
        </w:rPr>
        <w:t>，向所在学院提出解除处分申请。</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（二）学生所在学院在接到学生解除处分申请后的五日内召开学院党政联席会议讨论，研究解除处分建议。</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（三）学工处在收到解除处分材料五日内审核相关材料、提出处理意见，报学生工作委员会或主管校领导批准。</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（四）学院或学校做出解除违纪学生处分决定，并出具解除处分决定书。解除处分决定书在三日内由所在学院送达学生本人，并发布公告。</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（五）对于不符和要求的申请者，学工处阐明原因，做出书面回复。学生可在</w:t>
      </w:r>
      <w:r w:rsidRPr="00D73F52">
        <w:rPr>
          <w:rFonts w:ascii="Arial" w:eastAsia="宋体" w:hAnsi="Arial" w:cs="Arial"/>
          <w:color w:val="333333"/>
          <w:kern w:val="0"/>
          <w:sz w:val="32"/>
          <w:szCs w:val="32"/>
        </w:rPr>
        <w:t>3 </w:t>
      </w:r>
      <w:proofErr w:type="gramStart"/>
      <w:r w:rsidRPr="00D73F52">
        <w:rPr>
          <w:rFonts w:ascii="Arial" w:eastAsia="宋体" w:hAnsi="Arial" w:cs="Arial"/>
          <w:color w:val="333333"/>
          <w:kern w:val="0"/>
          <w:sz w:val="32"/>
          <w:szCs w:val="32"/>
        </w:rPr>
        <w:t>个</w:t>
      </w:r>
      <w:proofErr w:type="gramEnd"/>
      <w:r w:rsidRPr="00D73F52">
        <w:rPr>
          <w:rFonts w:ascii="Arial" w:eastAsia="宋体" w:hAnsi="Arial" w:cs="Arial"/>
          <w:color w:val="333333"/>
          <w:kern w:val="0"/>
          <w:sz w:val="32"/>
          <w:szCs w:val="32"/>
        </w:rPr>
        <w:t>月后再次提出申请，但最多只允许申请两次。</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第三十五条</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学生的处理、处分及解除材料，真实完整地归入学校档案馆和本人档案。</w:t>
      </w:r>
    </w:p>
    <w:p w:rsidR="00D73F52" w:rsidRPr="00D73F52" w:rsidRDefault="00D73F52" w:rsidP="00D73F52">
      <w:pPr>
        <w:widowControl/>
        <w:spacing w:line="540" w:lineRule="atLeast"/>
        <w:jc w:val="center"/>
        <w:rPr>
          <w:rFonts w:ascii="Arial" w:eastAsia="宋体" w:hAnsi="Arial" w:cs="Arial"/>
          <w:color w:val="333333"/>
          <w:kern w:val="0"/>
          <w:sz w:val="18"/>
          <w:szCs w:val="18"/>
        </w:rPr>
      </w:pPr>
      <w:r w:rsidRPr="00D73F52">
        <w:rPr>
          <w:rFonts w:ascii="Arial" w:eastAsia="宋体" w:hAnsi="Arial" w:cs="Arial"/>
          <w:color w:val="333333"/>
          <w:kern w:val="0"/>
          <w:sz w:val="32"/>
          <w:szCs w:val="32"/>
        </w:rPr>
        <w:t>第五章</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附</w:t>
      </w:r>
      <w:r w:rsidRPr="00D73F52">
        <w:rPr>
          <w:rFonts w:ascii="Arial" w:eastAsia="宋体" w:hAnsi="Arial" w:cs="Arial"/>
          <w:color w:val="333333"/>
          <w:kern w:val="0"/>
          <w:sz w:val="32"/>
          <w:szCs w:val="32"/>
        </w:rPr>
        <w:t>  </w:t>
      </w:r>
      <w:r w:rsidRPr="00D73F52">
        <w:rPr>
          <w:rFonts w:ascii="Arial" w:eastAsia="宋体" w:hAnsi="Arial" w:cs="Arial"/>
          <w:color w:val="333333"/>
          <w:kern w:val="0"/>
          <w:sz w:val="32"/>
          <w:szCs w:val="32"/>
        </w:rPr>
        <w:t>则</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t>第三十六条</w:t>
      </w:r>
      <w:r w:rsidRPr="00D73F52">
        <w:rPr>
          <w:rFonts w:ascii="Arial" w:eastAsia="宋体" w:hAnsi="Arial" w:cs="Arial"/>
          <w:b/>
          <w:bCs/>
          <w:color w:val="333333"/>
          <w:kern w:val="0"/>
          <w:sz w:val="32"/>
          <w:szCs w:val="32"/>
        </w:rPr>
        <w:t>  </w:t>
      </w:r>
      <w:r w:rsidRPr="00D73F52">
        <w:rPr>
          <w:rFonts w:ascii="Arial" w:eastAsia="宋体" w:hAnsi="Arial" w:cs="Arial"/>
          <w:color w:val="333333"/>
          <w:kern w:val="0"/>
          <w:sz w:val="32"/>
          <w:szCs w:val="32"/>
        </w:rPr>
        <w:t>研究生及其它类型学生参照本办法执行。</w:t>
      </w:r>
    </w:p>
    <w:p w:rsidR="00D73F52" w:rsidRPr="00D73F52" w:rsidRDefault="00D73F52" w:rsidP="00D73F52">
      <w:pPr>
        <w:widowControl/>
        <w:spacing w:line="540" w:lineRule="atLeast"/>
        <w:ind w:firstLine="640"/>
        <w:jc w:val="left"/>
        <w:rPr>
          <w:rFonts w:ascii="Arial" w:eastAsia="宋体" w:hAnsi="Arial" w:cs="Arial"/>
          <w:color w:val="333333"/>
          <w:kern w:val="0"/>
          <w:sz w:val="18"/>
          <w:szCs w:val="18"/>
        </w:rPr>
      </w:pPr>
      <w:r w:rsidRPr="00D73F52">
        <w:rPr>
          <w:rFonts w:ascii="Arial" w:eastAsia="宋体" w:hAnsi="Arial" w:cs="Arial"/>
          <w:color w:val="333333"/>
          <w:kern w:val="0"/>
          <w:sz w:val="32"/>
          <w:szCs w:val="32"/>
        </w:rPr>
        <w:lastRenderedPageBreak/>
        <w:t>第三十七条</w:t>
      </w:r>
      <w:r w:rsidRPr="00D73F52">
        <w:rPr>
          <w:rFonts w:ascii="Arial" w:eastAsia="宋体" w:hAnsi="Arial" w:cs="Arial"/>
          <w:color w:val="333333"/>
          <w:kern w:val="0"/>
          <w:sz w:val="18"/>
          <w:szCs w:val="18"/>
        </w:rPr>
        <w:t> </w:t>
      </w:r>
      <w:r w:rsidRPr="00D73F52">
        <w:rPr>
          <w:rFonts w:ascii="Arial" w:eastAsia="宋体" w:hAnsi="Arial" w:cs="Arial"/>
          <w:color w:val="333333"/>
          <w:kern w:val="0"/>
          <w:sz w:val="32"/>
          <w:szCs w:val="32"/>
        </w:rPr>
        <w:t>本规定自</w:t>
      </w:r>
      <w:r w:rsidRPr="00D73F52">
        <w:rPr>
          <w:rFonts w:ascii="Arial" w:eastAsia="宋体" w:hAnsi="Arial" w:cs="Arial"/>
          <w:color w:val="333333"/>
          <w:kern w:val="0"/>
          <w:sz w:val="32"/>
          <w:szCs w:val="32"/>
        </w:rPr>
        <w:t>2017</w:t>
      </w:r>
      <w:r w:rsidRPr="00D73F52">
        <w:rPr>
          <w:rFonts w:ascii="Arial" w:eastAsia="宋体" w:hAnsi="Arial" w:cs="Arial"/>
          <w:color w:val="333333"/>
          <w:kern w:val="0"/>
          <w:sz w:val="32"/>
          <w:szCs w:val="32"/>
        </w:rPr>
        <w:t>年</w:t>
      </w:r>
      <w:r w:rsidRPr="00D73F52">
        <w:rPr>
          <w:rFonts w:ascii="Arial" w:eastAsia="宋体" w:hAnsi="Arial" w:cs="Arial"/>
          <w:color w:val="333333"/>
          <w:kern w:val="0"/>
          <w:sz w:val="32"/>
          <w:szCs w:val="32"/>
        </w:rPr>
        <w:t>9</w:t>
      </w:r>
      <w:r w:rsidRPr="00D73F52">
        <w:rPr>
          <w:rFonts w:ascii="Arial" w:eastAsia="宋体" w:hAnsi="Arial" w:cs="Arial"/>
          <w:color w:val="333333"/>
          <w:kern w:val="0"/>
          <w:sz w:val="32"/>
          <w:szCs w:val="32"/>
        </w:rPr>
        <w:t>月</w:t>
      </w:r>
      <w:r w:rsidRPr="00D73F52">
        <w:rPr>
          <w:rFonts w:ascii="Arial" w:eastAsia="宋体" w:hAnsi="Arial" w:cs="Arial"/>
          <w:color w:val="333333"/>
          <w:kern w:val="0"/>
          <w:sz w:val="32"/>
          <w:szCs w:val="32"/>
        </w:rPr>
        <w:t>1</w:t>
      </w:r>
      <w:r w:rsidRPr="00D73F52">
        <w:rPr>
          <w:rFonts w:ascii="Arial" w:eastAsia="宋体" w:hAnsi="Arial" w:cs="Arial"/>
          <w:color w:val="333333"/>
          <w:kern w:val="0"/>
          <w:sz w:val="32"/>
          <w:szCs w:val="32"/>
        </w:rPr>
        <w:t>日起施行。由学生工作处负责解释。</w:t>
      </w:r>
    </w:p>
    <w:p w:rsidR="00D73F52" w:rsidRPr="00D73F52" w:rsidRDefault="00D73F52" w:rsidP="00D73F52">
      <w:pPr>
        <w:widowControl/>
        <w:spacing w:line="520" w:lineRule="atLeast"/>
        <w:jc w:val="left"/>
        <w:rPr>
          <w:rFonts w:ascii="Arial" w:eastAsia="宋体" w:hAnsi="Arial" w:cs="Arial"/>
          <w:color w:val="333333"/>
          <w:kern w:val="0"/>
          <w:sz w:val="18"/>
          <w:szCs w:val="18"/>
        </w:rPr>
      </w:pPr>
      <w:r w:rsidRPr="00D73F52">
        <w:rPr>
          <w:rFonts w:ascii="Arial" w:eastAsia="宋体" w:hAnsi="Arial" w:cs="Arial"/>
          <w:color w:val="333333"/>
          <w:kern w:val="0"/>
          <w:sz w:val="18"/>
          <w:szCs w:val="18"/>
        </w:rPr>
        <w:t> </w:t>
      </w:r>
    </w:p>
    <w:p w:rsidR="00D73F52" w:rsidRPr="00D73F52" w:rsidRDefault="00D73F52" w:rsidP="00D73F52">
      <w:pPr>
        <w:widowControl/>
        <w:spacing w:line="520" w:lineRule="atLeast"/>
        <w:jc w:val="left"/>
        <w:rPr>
          <w:rFonts w:ascii="Arial" w:eastAsia="宋体" w:hAnsi="Arial" w:cs="Arial"/>
          <w:color w:val="333333"/>
          <w:kern w:val="0"/>
          <w:sz w:val="18"/>
          <w:szCs w:val="18"/>
        </w:rPr>
      </w:pPr>
      <w:r w:rsidRPr="00D73F52">
        <w:rPr>
          <w:rFonts w:ascii="Arial" w:eastAsia="宋体" w:hAnsi="Arial" w:cs="Arial"/>
          <w:color w:val="333333"/>
          <w:kern w:val="0"/>
          <w:sz w:val="18"/>
          <w:szCs w:val="18"/>
        </w:rPr>
        <w:t> </w:t>
      </w:r>
    </w:p>
    <w:p w:rsidR="00D73F52" w:rsidRPr="00D73F52" w:rsidRDefault="00D73F52" w:rsidP="00D73F52">
      <w:pPr>
        <w:widowControl/>
        <w:spacing w:line="520" w:lineRule="atLeast"/>
        <w:jc w:val="left"/>
        <w:rPr>
          <w:rFonts w:ascii="Arial" w:eastAsia="宋体" w:hAnsi="Arial" w:cs="Arial"/>
          <w:color w:val="333333"/>
          <w:kern w:val="0"/>
          <w:sz w:val="18"/>
          <w:szCs w:val="18"/>
        </w:rPr>
      </w:pPr>
      <w:r w:rsidRPr="00D73F52">
        <w:rPr>
          <w:rFonts w:ascii="Arial" w:eastAsia="宋体" w:hAnsi="Arial" w:cs="Arial"/>
          <w:color w:val="333333"/>
          <w:kern w:val="0"/>
          <w:sz w:val="18"/>
          <w:szCs w:val="18"/>
        </w:rPr>
        <w:t> </w:t>
      </w:r>
    </w:p>
    <w:p w:rsidR="00D73F52" w:rsidRPr="00D73F52" w:rsidRDefault="00D73F52" w:rsidP="00D73F52">
      <w:pPr>
        <w:widowControl/>
        <w:jc w:val="left"/>
        <w:rPr>
          <w:rFonts w:ascii="Arial" w:eastAsia="宋体" w:hAnsi="Arial" w:cs="Arial"/>
          <w:color w:val="333333"/>
          <w:kern w:val="0"/>
          <w:sz w:val="18"/>
          <w:szCs w:val="18"/>
        </w:rPr>
      </w:pPr>
      <w:r w:rsidRPr="00D73F52">
        <w:rPr>
          <w:rFonts w:ascii="Arial" w:eastAsia="宋体" w:hAnsi="Arial" w:cs="Arial"/>
          <w:color w:val="333333"/>
          <w:kern w:val="0"/>
          <w:sz w:val="28"/>
          <w:szCs w:val="28"/>
          <w:u w:val="single"/>
        </w:rPr>
        <w:t>     </w:t>
      </w:r>
      <w:r w:rsidRPr="00D73F52">
        <w:rPr>
          <w:rFonts w:ascii="Arial" w:eastAsia="宋体" w:hAnsi="Arial" w:cs="Arial"/>
          <w:color w:val="333333"/>
          <w:kern w:val="0"/>
          <w:sz w:val="28"/>
          <w:szCs w:val="28"/>
          <w:u w:val="single"/>
        </w:rPr>
        <w:t>江西农业大学校长办公室</w:t>
      </w:r>
      <w:r w:rsidRPr="00D73F52">
        <w:rPr>
          <w:rFonts w:ascii="Arial" w:eastAsia="宋体" w:hAnsi="Arial" w:cs="Arial"/>
          <w:color w:val="333333"/>
          <w:kern w:val="0"/>
          <w:sz w:val="28"/>
          <w:szCs w:val="28"/>
          <w:u w:val="single"/>
        </w:rPr>
        <w:t>                   2017</w:t>
      </w:r>
      <w:r w:rsidRPr="00D73F52">
        <w:rPr>
          <w:rFonts w:ascii="Arial" w:eastAsia="宋体" w:hAnsi="Arial" w:cs="Arial"/>
          <w:color w:val="333333"/>
          <w:kern w:val="0"/>
          <w:sz w:val="28"/>
          <w:szCs w:val="28"/>
          <w:u w:val="single"/>
        </w:rPr>
        <w:t>年</w:t>
      </w:r>
      <w:r w:rsidRPr="00D73F52">
        <w:rPr>
          <w:rFonts w:ascii="Arial" w:eastAsia="宋体" w:hAnsi="Arial" w:cs="Arial"/>
          <w:color w:val="333333"/>
          <w:kern w:val="0"/>
          <w:sz w:val="28"/>
          <w:szCs w:val="28"/>
          <w:u w:val="single"/>
        </w:rPr>
        <w:t>9</w:t>
      </w:r>
      <w:r w:rsidRPr="00D73F52">
        <w:rPr>
          <w:rFonts w:ascii="Arial" w:eastAsia="宋体" w:hAnsi="Arial" w:cs="Arial"/>
          <w:color w:val="333333"/>
          <w:kern w:val="0"/>
          <w:sz w:val="28"/>
          <w:szCs w:val="28"/>
          <w:u w:val="single"/>
        </w:rPr>
        <w:t>月</w:t>
      </w:r>
      <w:r w:rsidRPr="00D73F52">
        <w:rPr>
          <w:rFonts w:ascii="Arial" w:eastAsia="宋体" w:hAnsi="Arial" w:cs="Arial"/>
          <w:color w:val="333333"/>
          <w:kern w:val="0"/>
          <w:sz w:val="28"/>
          <w:szCs w:val="28"/>
          <w:u w:val="single"/>
        </w:rPr>
        <w:t>1</w:t>
      </w:r>
      <w:r w:rsidRPr="00D73F52">
        <w:rPr>
          <w:rFonts w:ascii="Arial" w:eastAsia="宋体" w:hAnsi="Arial" w:cs="Arial"/>
          <w:color w:val="333333"/>
          <w:kern w:val="0"/>
          <w:sz w:val="28"/>
          <w:szCs w:val="28"/>
          <w:u w:val="single"/>
        </w:rPr>
        <w:t>日印发</w:t>
      </w:r>
      <w:r w:rsidRPr="00D73F52">
        <w:rPr>
          <w:rFonts w:ascii="Arial" w:eastAsia="宋体" w:hAnsi="Arial" w:cs="Arial"/>
          <w:color w:val="333333"/>
          <w:kern w:val="0"/>
          <w:sz w:val="28"/>
          <w:szCs w:val="28"/>
          <w:u w:val="single"/>
        </w:rPr>
        <w:t>  </w:t>
      </w:r>
      <w:r w:rsidRPr="00D73F52">
        <w:rPr>
          <w:rFonts w:ascii="Arial" w:eastAsia="宋体" w:hAnsi="Arial" w:cs="Arial"/>
          <w:b/>
          <w:bCs/>
          <w:color w:val="333333"/>
          <w:kern w:val="0"/>
          <w:sz w:val="28"/>
          <w:szCs w:val="28"/>
          <w:u w:val="single"/>
        </w:rPr>
        <w:t>  </w:t>
      </w:r>
    </w:p>
    <w:p w:rsidR="0025129B" w:rsidRDefault="0025129B"/>
    <w:sectPr w:rsidR="00251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E0"/>
    <w:rsid w:val="0025129B"/>
    <w:rsid w:val="008077E0"/>
    <w:rsid w:val="00D7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EF1C"/>
  <w15:chartTrackingRefBased/>
  <w15:docId w15:val="{59081219-E6CD-45F9-95F4-C0F364CA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73F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F52"/>
    <w:rPr>
      <w:rFonts w:ascii="宋体" w:eastAsia="宋体" w:hAnsi="宋体" w:cs="宋体"/>
      <w:b/>
      <w:bCs/>
      <w:kern w:val="36"/>
      <w:sz w:val="48"/>
      <w:szCs w:val="48"/>
    </w:rPr>
  </w:style>
  <w:style w:type="paragraph" w:styleId="a3">
    <w:name w:val="Normal (Web)"/>
    <w:basedOn w:val="a"/>
    <w:uiPriority w:val="99"/>
    <w:semiHidden/>
    <w:unhideWhenUsed/>
    <w:rsid w:val="00D73F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20918">
      <w:bodyDiv w:val="1"/>
      <w:marLeft w:val="0"/>
      <w:marRight w:val="0"/>
      <w:marTop w:val="0"/>
      <w:marBottom w:val="0"/>
      <w:divBdr>
        <w:top w:val="none" w:sz="0" w:space="0" w:color="auto"/>
        <w:left w:val="none" w:sz="0" w:space="0" w:color="auto"/>
        <w:bottom w:val="none" w:sz="0" w:space="0" w:color="auto"/>
        <w:right w:val="none" w:sz="0" w:space="0" w:color="auto"/>
      </w:divBdr>
      <w:divsChild>
        <w:div w:id="2090303294">
          <w:marLeft w:val="0"/>
          <w:marRight w:val="0"/>
          <w:marTop w:val="0"/>
          <w:marBottom w:val="0"/>
          <w:divBdr>
            <w:top w:val="none" w:sz="0" w:space="0" w:color="auto"/>
            <w:left w:val="none" w:sz="0" w:space="0" w:color="auto"/>
            <w:bottom w:val="none" w:sz="0" w:space="0" w:color="auto"/>
            <w:right w:val="none" w:sz="0" w:space="0" w:color="auto"/>
          </w:divBdr>
        </w:div>
        <w:div w:id="423067121">
          <w:marLeft w:val="0"/>
          <w:marRight w:val="0"/>
          <w:marTop w:val="0"/>
          <w:marBottom w:val="0"/>
          <w:divBdr>
            <w:top w:val="none" w:sz="0" w:space="0" w:color="auto"/>
            <w:left w:val="none" w:sz="0" w:space="0" w:color="auto"/>
            <w:bottom w:val="none" w:sz="0" w:space="0" w:color="auto"/>
            <w:right w:val="none" w:sz="0" w:space="0" w:color="auto"/>
          </w:divBdr>
        </w:div>
        <w:div w:id="986737607">
          <w:marLeft w:val="0"/>
          <w:marRight w:val="0"/>
          <w:marTop w:val="0"/>
          <w:marBottom w:val="0"/>
          <w:divBdr>
            <w:top w:val="none" w:sz="0" w:space="0" w:color="auto"/>
            <w:left w:val="none" w:sz="0" w:space="0" w:color="auto"/>
            <w:bottom w:val="none" w:sz="0" w:space="0" w:color="auto"/>
            <w:right w:val="none" w:sz="0" w:space="0" w:color="auto"/>
          </w:divBdr>
        </w:div>
        <w:div w:id="1797211516">
          <w:marLeft w:val="0"/>
          <w:marRight w:val="0"/>
          <w:marTop w:val="0"/>
          <w:marBottom w:val="0"/>
          <w:divBdr>
            <w:top w:val="none" w:sz="0" w:space="0" w:color="auto"/>
            <w:left w:val="none" w:sz="0" w:space="0" w:color="auto"/>
            <w:bottom w:val="none" w:sz="0" w:space="0" w:color="auto"/>
            <w:right w:val="none" w:sz="0" w:space="0" w:color="auto"/>
          </w:divBdr>
        </w:div>
        <w:div w:id="1030304790">
          <w:marLeft w:val="0"/>
          <w:marRight w:val="0"/>
          <w:marTop w:val="0"/>
          <w:marBottom w:val="0"/>
          <w:divBdr>
            <w:top w:val="none" w:sz="0" w:space="0" w:color="auto"/>
            <w:left w:val="none" w:sz="0" w:space="0" w:color="auto"/>
            <w:bottom w:val="none" w:sz="0" w:space="0" w:color="auto"/>
            <w:right w:val="none" w:sz="0" w:space="0" w:color="auto"/>
          </w:divBdr>
        </w:div>
        <w:div w:id="1334800946">
          <w:marLeft w:val="0"/>
          <w:marRight w:val="0"/>
          <w:marTop w:val="0"/>
          <w:marBottom w:val="0"/>
          <w:divBdr>
            <w:top w:val="none" w:sz="0" w:space="0" w:color="auto"/>
            <w:left w:val="none" w:sz="0" w:space="0" w:color="auto"/>
            <w:bottom w:val="none" w:sz="0" w:space="0" w:color="auto"/>
            <w:right w:val="none" w:sz="0" w:space="0" w:color="auto"/>
          </w:divBdr>
        </w:div>
        <w:div w:id="165871736">
          <w:marLeft w:val="0"/>
          <w:marRight w:val="0"/>
          <w:marTop w:val="0"/>
          <w:marBottom w:val="0"/>
          <w:divBdr>
            <w:top w:val="none" w:sz="0" w:space="0" w:color="auto"/>
            <w:left w:val="none" w:sz="0" w:space="0" w:color="auto"/>
            <w:bottom w:val="none" w:sz="0" w:space="0" w:color="auto"/>
            <w:right w:val="none" w:sz="0" w:space="0" w:color="auto"/>
          </w:divBdr>
        </w:div>
        <w:div w:id="2112620607">
          <w:marLeft w:val="0"/>
          <w:marRight w:val="0"/>
          <w:marTop w:val="0"/>
          <w:marBottom w:val="0"/>
          <w:divBdr>
            <w:top w:val="none" w:sz="0" w:space="0" w:color="auto"/>
            <w:left w:val="none" w:sz="0" w:space="0" w:color="auto"/>
            <w:bottom w:val="none" w:sz="0" w:space="0" w:color="auto"/>
            <w:right w:val="none" w:sz="0" w:space="0" w:color="auto"/>
          </w:divBdr>
        </w:div>
        <w:div w:id="1836872018">
          <w:marLeft w:val="0"/>
          <w:marRight w:val="0"/>
          <w:marTop w:val="0"/>
          <w:marBottom w:val="0"/>
          <w:divBdr>
            <w:top w:val="none" w:sz="0" w:space="0" w:color="auto"/>
            <w:left w:val="none" w:sz="0" w:space="0" w:color="auto"/>
            <w:bottom w:val="none" w:sz="0" w:space="0" w:color="auto"/>
            <w:right w:val="none" w:sz="0" w:space="0" w:color="auto"/>
          </w:divBdr>
        </w:div>
        <w:div w:id="179055543">
          <w:marLeft w:val="0"/>
          <w:marRight w:val="0"/>
          <w:marTop w:val="0"/>
          <w:marBottom w:val="0"/>
          <w:divBdr>
            <w:top w:val="none" w:sz="0" w:space="0" w:color="auto"/>
            <w:left w:val="none" w:sz="0" w:space="0" w:color="auto"/>
            <w:bottom w:val="none" w:sz="0" w:space="0" w:color="auto"/>
            <w:right w:val="none" w:sz="0" w:space="0" w:color="auto"/>
          </w:divBdr>
        </w:div>
        <w:div w:id="423234617">
          <w:marLeft w:val="0"/>
          <w:marRight w:val="0"/>
          <w:marTop w:val="0"/>
          <w:marBottom w:val="0"/>
          <w:divBdr>
            <w:top w:val="none" w:sz="0" w:space="0" w:color="auto"/>
            <w:left w:val="none" w:sz="0" w:space="0" w:color="auto"/>
            <w:bottom w:val="none" w:sz="0" w:space="0" w:color="auto"/>
            <w:right w:val="none" w:sz="0" w:space="0" w:color="auto"/>
          </w:divBdr>
        </w:div>
        <w:div w:id="1880119358">
          <w:marLeft w:val="0"/>
          <w:marRight w:val="0"/>
          <w:marTop w:val="0"/>
          <w:marBottom w:val="0"/>
          <w:divBdr>
            <w:top w:val="none" w:sz="0" w:space="0" w:color="auto"/>
            <w:left w:val="none" w:sz="0" w:space="0" w:color="auto"/>
            <w:bottom w:val="none" w:sz="0" w:space="0" w:color="auto"/>
            <w:right w:val="none" w:sz="0" w:space="0" w:color="auto"/>
          </w:divBdr>
        </w:div>
        <w:div w:id="1875532577">
          <w:marLeft w:val="0"/>
          <w:marRight w:val="0"/>
          <w:marTop w:val="0"/>
          <w:marBottom w:val="0"/>
          <w:divBdr>
            <w:top w:val="none" w:sz="0" w:space="0" w:color="auto"/>
            <w:left w:val="none" w:sz="0" w:space="0" w:color="auto"/>
            <w:bottom w:val="none" w:sz="0" w:space="0" w:color="auto"/>
            <w:right w:val="none" w:sz="0" w:space="0" w:color="auto"/>
          </w:divBdr>
        </w:div>
        <w:div w:id="477310760">
          <w:marLeft w:val="0"/>
          <w:marRight w:val="0"/>
          <w:marTop w:val="0"/>
          <w:marBottom w:val="0"/>
          <w:divBdr>
            <w:top w:val="none" w:sz="0" w:space="0" w:color="auto"/>
            <w:left w:val="none" w:sz="0" w:space="0" w:color="auto"/>
            <w:bottom w:val="none" w:sz="0" w:space="0" w:color="auto"/>
            <w:right w:val="none" w:sz="0" w:space="0" w:color="auto"/>
          </w:divBdr>
        </w:div>
        <w:div w:id="354771519">
          <w:marLeft w:val="0"/>
          <w:marRight w:val="0"/>
          <w:marTop w:val="0"/>
          <w:marBottom w:val="0"/>
          <w:divBdr>
            <w:top w:val="none" w:sz="0" w:space="0" w:color="auto"/>
            <w:left w:val="none" w:sz="0" w:space="0" w:color="auto"/>
            <w:bottom w:val="none" w:sz="0" w:space="0" w:color="auto"/>
            <w:right w:val="none" w:sz="0" w:space="0" w:color="auto"/>
          </w:divBdr>
        </w:div>
        <w:div w:id="720859362">
          <w:marLeft w:val="0"/>
          <w:marRight w:val="0"/>
          <w:marTop w:val="0"/>
          <w:marBottom w:val="0"/>
          <w:divBdr>
            <w:top w:val="none" w:sz="0" w:space="0" w:color="auto"/>
            <w:left w:val="none" w:sz="0" w:space="0" w:color="auto"/>
            <w:bottom w:val="none" w:sz="0" w:space="0" w:color="auto"/>
            <w:right w:val="none" w:sz="0" w:space="0" w:color="auto"/>
          </w:divBdr>
        </w:div>
        <w:div w:id="711273231">
          <w:marLeft w:val="0"/>
          <w:marRight w:val="0"/>
          <w:marTop w:val="0"/>
          <w:marBottom w:val="0"/>
          <w:divBdr>
            <w:top w:val="none" w:sz="0" w:space="0" w:color="auto"/>
            <w:left w:val="none" w:sz="0" w:space="0" w:color="auto"/>
            <w:bottom w:val="none" w:sz="0" w:space="0" w:color="auto"/>
            <w:right w:val="none" w:sz="0" w:space="0" w:color="auto"/>
          </w:divBdr>
        </w:div>
        <w:div w:id="2069111420">
          <w:marLeft w:val="0"/>
          <w:marRight w:val="0"/>
          <w:marTop w:val="0"/>
          <w:marBottom w:val="0"/>
          <w:divBdr>
            <w:top w:val="none" w:sz="0" w:space="0" w:color="auto"/>
            <w:left w:val="none" w:sz="0" w:space="0" w:color="auto"/>
            <w:bottom w:val="none" w:sz="0" w:space="0" w:color="auto"/>
            <w:right w:val="none" w:sz="0" w:space="0" w:color="auto"/>
          </w:divBdr>
        </w:div>
        <w:div w:id="334380975">
          <w:marLeft w:val="0"/>
          <w:marRight w:val="0"/>
          <w:marTop w:val="0"/>
          <w:marBottom w:val="0"/>
          <w:divBdr>
            <w:top w:val="none" w:sz="0" w:space="0" w:color="auto"/>
            <w:left w:val="none" w:sz="0" w:space="0" w:color="auto"/>
            <w:bottom w:val="none" w:sz="0" w:space="0" w:color="auto"/>
            <w:right w:val="none" w:sz="0" w:space="0" w:color="auto"/>
          </w:divBdr>
        </w:div>
        <w:div w:id="1203520842">
          <w:marLeft w:val="0"/>
          <w:marRight w:val="0"/>
          <w:marTop w:val="0"/>
          <w:marBottom w:val="0"/>
          <w:divBdr>
            <w:top w:val="none" w:sz="0" w:space="0" w:color="auto"/>
            <w:left w:val="none" w:sz="0" w:space="0" w:color="auto"/>
            <w:bottom w:val="none" w:sz="0" w:space="0" w:color="auto"/>
            <w:right w:val="none" w:sz="0" w:space="0" w:color="auto"/>
          </w:divBdr>
        </w:div>
        <w:div w:id="1165589206">
          <w:marLeft w:val="0"/>
          <w:marRight w:val="0"/>
          <w:marTop w:val="0"/>
          <w:marBottom w:val="0"/>
          <w:divBdr>
            <w:top w:val="none" w:sz="0" w:space="0" w:color="auto"/>
            <w:left w:val="none" w:sz="0" w:space="0" w:color="auto"/>
            <w:bottom w:val="none" w:sz="0" w:space="0" w:color="auto"/>
            <w:right w:val="none" w:sz="0" w:space="0" w:color="auto"/>
          </w:divBdr>
        </w:div>
        <w:div w:id="107823131">
          <w:marLeft w:val="0"/>
          <w:marRight w:val="0"/>
          <w:marTop w:val="0"/>
          <w:marBottom w:val="0"/>
          <w:divBdr>
            <w:top w:val="none" w:sz="0" w:space="0" w:color="auto"/>
            <w:left w:val="none" w:sz="0" w:space="0" w:color="auto"/>
            <w:bottom w:val="none" w:sz="0" w:space="0" w:color="auto"/>
            <w:right w:val="none" w:sz="0" w:space="0" w:color="auto"/>
          </w:divBdr>
        </w:div>
        <w:div w:id="1573126522">
          <w:marLeft w:val="0"/>
          <w:marRight w:val="0"/>
          <w:marTop w:val="0"/>
          <w:marBottom w:val="0"/>
          <w:divBdr>
            <w:top w:val="none" w:sz="0" w:space="0" w:color="auto"/>
            <w:left w:val="none" w:sz="0" w:space="0" w:color="auto"/>
            <w:bottom w:val="none" w:sz="0" w:space="0" w:color="auto"/>
            <w:right w:val="none" w:sz="0" w:space="0" w:color="auto"/>
          </w:divBdr>
        </w:div>
        <w:div w:id="633025980">
          <w:marLeft w:val="0"/>
          <w:marRight w:val="0"/>
          <w:marTop w:val="0"/>
          <w:marBottom w:val="0"/>
          <w:divBdr>
            <w:top w:val="none" w:sz="0" w:space="0" w:color="auto"/>
            <w:left w:val="none" w:sz="0" w:space="0" w:color="auto"/>
            <w:bottom w:val="none" w:sz="0" w:space="0" w:color="auto"/>
            <w:right w:val="none" w:sz="0" w:space="0" w:color="auto"/>
          </w:divBdr>
        </w:div>
        <w:div w:id="408698409">
          <w:marLeft w:val="0"/>
          <w:marRight w:val="0"/>
          <w:marTop w:val="0"/>
          <w:marBottom w:val="0"/>
          <w:divBdr>
            <w:top w:val="none" w:sz="0" w:space="0" w:color="auto"/>
            <w:left w:val="none" w:sz="0" w:space="0" w:color="auto"/>
            <w:bottom w:val="none" w:sz="0" w:space="0" w:color="auto"/>
            <w:right w:val="none" w:sz="0" w:space="0" w:color="auto"/>
          </w:divBdr>
        </w:div>
        <w:div w:id="1450010796">
          <w:marLeft w:val="0"/>
          <w:marRight w:val="0"/>
          <w:marTop w:val="0"/>
          <w:marBottom w:val="0"/>
          <w:divBdr>
            <w:top w:val="none" w:sz="0" w:space="0" w:color="auto"/>
            <w:left w:val="none" w:sz="0" w:space="0" w:color="auto"/>
            <w:bottom w:val="none" w:sz="0" w:space="0" w:color="auto"/>
            <w:right w:val="none" w:sz="0" w:space="0" w:color="auto"/>
          </w:divBdr>
        </w:div>
        <w:div w:id="1197542030">
          <w:marLeft w:val="0"/>
          <w:marRight w:val="0"/>
          <w:marTop w:val="0"/>
          <w:marBottom w:val="0"/>
          <w:divBdr>
            <w:top w:val="none" w:sz="0" w:space="0" w:color="auto"/>
            <w:left w:val="none" w:sz="0" w:space="0" w:color="auto"/>
            <w:bottom w:val="none" w:sz="0" w:space="0" w:color="auto"/>
            <w:right w:val="none" w:sz="0" w:space="0" w:color="auto"/>
          </w:divBdr>
        </w:div>
        <w:div w:id="1763142935">
          <w:marLeft w:val="0"/>
          <w:marRight w:val="0"/>
          <w:marTop w:val="0"/>
          <w:marBottom w:val="0"/>
          <w:divBdr>
            <w:top w:val="none" w:sz="0" w:space="0" w:color="auto"/>
            <w:left w:val="none" w:sz="0" w:space="0" w:color="auto"/>
            <w:bottom w:val="none" w:sz="0" w:space="0" w:color="auto"/>
            <w:right w:val="none" w:sz="0" w:space="0" w:color="auto"/>
          </w:divBdr>
        </w:div>
        <w:div w:id="606740269">
          <w:marLeft w:val="0"/>
          <w:marRight w:val="0"/>
          <w:marTop w:val="0"/>
          <w:marBottom w:val="0"/>
          <w:divBdr>
            <w:top w:val="none" w:sz="0" w:space="0" w:color="auto"/>
            <w:left w:val="none" w:sz="0" w:space="0" w:color="auto"/>
            <w:bottom w:val="none" w:sz="0" w:space="0" w:color="auto"/>
            <w:right w:val="none" w:sz="0" w:space="0" w:color="auto"/>
          </w:divBdr>
        </w:div>
        <w:div w:id="267781982">
          <w:marLeft w:val="0"/>
          <w:marRight w:val="0"/>
          <w:marTop w:val="0"/>
          <w:marBottom w:val="0"/>
          <w:divBdr>
            <w:top w:val="none" w:sz="0" w:space="0" w:color="auto"/>
            <w:left w:val="none" w:sz="0" w:space="0" w:color="auto"/>
            <w:bottom w:val="none" w:sz="0" w:space="0" w:color="auto"/>
            <w:right w:val="none" w:sz="0" w:space="0" w:color="auto"/>
          </w:divBdr>
        </w:div>
        <w:div w:id="1041787625">
          <w:marLeft w:val="0"/>
          <w:marRight w:val="0"/>
          <w:marTop w:val="0"/>
          <w:marBottom w:val="0"/>
          <w:divBdr>
            <w:top w:val="none" w:sz="0" w:space="0" w:color="auto"/>
            <w:left w:val="none" w:sz="0" w:space="0" w:color="auto"/>
            <w:bottom w:val="none" w:sz="0" w:space="0" w:color="auto"/>
            <w:right w:val="none" w:sz="0" w:space="0" w:color="auto"/>
          </w:divBdr>
        </w:div>
        <w:div w:id="238054908">
          <w:marLeft w:val="0"/>
          <w:marRight w:val="0"/>
          <w:marTop w:val="0"/>
          <w:marBottom w:val="0"/>
          <w:divBdr>
            <w:top w:val="none" w:sz="0" w:space="0" w:color="auto"/>
            <w:left w:val="none" w:sz="0" w:space="0" w:color="auto"/>
            <w:bottom w:val="none" w:sz="0" w:space="0" w:color="auto"/>
            <w:right w:val="none" w:sz="0" w:space="0" w:color="auto"/>
          </w:divBdr>
        </w:div>
        <w:div w:id="2081783503">
          <w:marLeft w:val="0"/>
          <w:marRight w:val="0"/>
          <w:marTop w:val="0"/>
          <w:marBottom w:val="0"/>
          <w:divBdr>
            <w:top w:val="none" w:sz="0" w:space="0" w:color="auto"/>
            <w:left w:val="none" w:sz="0" w:space="0" w:color="auto"/>
            <w:bottom w:val="none" w:sz="0" w:space="0" w:color="auto"/>
            <w:right w:val="none" w:sz="0" w:space="0" w:color="auto"/>
          </w:divBdr>
        </w:div>
        <w:div w:id="1741512436">
          <w:marLeft w:val="0"/>
          <w:marRight w:val="0"/>
          <w:marTop w:val="0"/>
          <w:marBottom w:val="0"/>
          <w:divBdr>
            <w:top w:val="none" w:sz="0" w:space="0" w:color="auto"/>
            <w:left w:val="none" w:sz="0" w:space="0" w:color="auto"/>
            <w:bottom w:val="none" w:sz="0" w:space="0" w:color="auto"/>
            <w:right w:val="none" w:sz="0" w:space="0" w:color="auto"/>
          </w:divBdr>
        </w:div>
        <w:div w:id="1649750339">
          <w:marLeft w:val="0"/>
          <w:marRight w:val="0"/>
          <w:marTop w:val="0"/>
          <w:marBottom w:val="0"/>
          <w:divBdr>
            <w:top w:val="none" w:sz="0" w:space="0" w:color="auto"/>
            <w:left w:val="none" w:sz="0" w:space="0" w:color="auto"/>
            <w:bottom w:val="none" w:sz="0" w:space="0" w:color="auto"/>
            <w:right w:val="none" w:sz="0" w:space="0" w:color="auto"/>
          </w:divBdr>
        </w:div>
        <w:div w:id="1692877558">
          <w:marLeft w:val="0"/>
          <w:marRight w:val="0"/>
          <w:marTop w:val="0"/>
          <w:marBottom w:val="0"/>
          <w:divBdr>
            <w:top w:val="none" w:sz="0" w:space="0" w:color="auto"/>
            <w:left w:val="none" w:sz="0" w:space="0" w:color="auto"/>
            <w:bottom w:val="none" w:sz="0" w:space="0" w:color="auto"/>
            <w:right w:val="none" w:sz="0" w:space="0" w:color="auto"/>
          </w:divBdr>
        </w:div>
        <w:div w:id="42756606">
          <w:marLeft w:val="0"/>
          <w:marRight w:val="0"/>
          <w:marTop w:val="0"/>
          <w:marBottom w:val="0"/>
          <w:divBdr>
            <w:top w:val="none" w:sz="0" w:space="0" w:color="auto"/>
            <w:left w:val="none" w:sz="0" w:space="0" w:color="auto"/>
            <w:bottom w:val="none" w:sz="0" w:space="0" w:color="auto"/>
            <w:right w:val="none" w:sz="0" w:space="0" w:color="auto"/>
          </w:divBdr>
        </w:div>
        <w:div w:id="1302349884">
          <w:marLeft w:val="0"/>
          <w:marRight w:val="0"/>
          <w:marTop w:val="0"/>
          <w:marBottom w:val="0"/>
          <w:divBdr>
            <w:top w:val="none" w:sz="0" w:space="0" w:color="auto"/>
            <w:left w:val="none" w:sz="0" w:space="0" w:color="auto"/>
            <w:bottom w:val="none" w:sz="0" w:space="0" w:color="auto"/>
            <w:right w:val="none" w:sz="0" w:space="0" w:color="auto"/>
          </w:divBdr>
        </w:div>
        <w:div w:id="848829447">
          <w:marLeft w:val="0"/>
          <w:marRight w:val="0"/>
          <w:marTop w:val="0"/>
          <w:marBottom w:val="0"/>
          <w:divBdr>
            <w:top w:val="none" w:sz="0" w:space="0" w:color="auto"/>
            <w:left w:val="none" w:sz="0" w:space="0" w:color="auto"/>
            <w:bottom w:val="none" w:sz="0" w:space="0" w:color="auto"/>
            <w:right w:val="none" w:sz="0" w:space="0" w:color="auto"/>
          </w:divBdr>
        </w:div>
        <w:div w:id="1280717619">
          <w:marLeft w:val="0"/>
          <w:marRight w:val="0"/>
          <w:marTop w:val="0"/>
          <w:marBottom w:val="0"/>
          <w:divBdr>
            <w:top w:val="none" w:sz="0" w:space="0" w:color="auto"/>
            <w:left w:val="none" w:sz="0" w:space="0" w:color="auto"/>
            <w:bottom w:val="none" w:sz="0" w:space="0" w:color="auto"/>
            <w:right w:val="none" w:sz="0" w:space="0" w:color="auto"/>
          </w:divBdr>
        </w:div>
        <w:div w:id="1114325880">
          <w:marLeft w:val="0"/>
          <w:marRight w:val="0"/>
          <w:marTop w:val="0"/>
          <w:marBottom w:val="0"/>
          <w:divBdr>
            <w:top w:val="none" w:sz="0" w:space="0" w:color="auto"/>
            <w:left w:val="none" w:sz="0" w:space="0" w:color="auto"/>
            <w:bottom w:val="none" w:sz="0" w:space="0" w:color="auto"/>
            <w:right w:val="none" w:sz="0" w:space="0" w:color="auto"/>
          </w:divBdr>
        </w:div>
        <w:div w:id="2070227508">
          <w:marLeft w:val="0"/>
          <w:marRight w:val="0"/>
          <w:marTop w:val="0"/>
          <w:marBottom w:val="0"/>
          <w:divBdr>
            <w:top w:val="none" w:sz="0" w:space="0" w:color="auto"/>
            <w:left w:val="none" w:sz="0" w:space="0" w:color="auto"/>
            <w:bottom w:val="none" w:sz="0" w:space="0" w:color="auto"/>
            <w:right w:val="none" w:sz="0" w:space="0" w:color="auto"/>
          </w:divBdr>
        </w:div>
        <w:div w:id="248079756">
          <w:marLeft w:val="0"/>
          <w:marRight w:val="0"/>
          <w:marTop w:val="0"/>
          <w:marBottom w:val="0"/>
          <w:divBdr>
            <w:top w:val="none" w:sz="0" w:space="0" w:color="auto"/>
            <w:left w:val="none" w:sz="0" w:space="0" w:color="auto"/>
            <w:bottom w:val="none" w:sz="0" w:space="0" w:color="auto"/>
            <w:right w:val="none" w:sz="0" w:space="0" w:color="auto"/>
          </w:divBdr>
        </w:div>
        <w:div w:id="1547718261">
          <w:marLeft w:val="0"/>
          <w:marRight w:val="0"/>
          <w:marTop w:val="0"/>
          <w:marBottom w:val="0"/>
          <w:divBdr>
            <w:top w:val="none" w:sz="0" w:space="0" w:color="auto"/>
            <w:left w:val="none" w:sz="0" w:space="0" w:color="auto"/>
            <w:bottom w:val="none" w:sz="0" w:space="0" w:color="auto"/>
            <w:right w:val="none" w:sz="0" w:space="0" w:color="auto"/>
          </w:divBdr>
        </w:div>
        <w:div w:id="267585551">
          <w:marLeft w:val="0"/>
          <w:marRight w:val="0"/>
          <w:marTop w:val="0"/>
          <w:marBottom w:val="0"/>
          <w:divBdr>
            <w:top w:val="none" w:sz="0" w:space="0" w:color="auto"/>
            <w:left w:val="none" w:sz="0" w:space="0" w:color="auto"/>
            <w:bottom w:val="none" w:sz="0" w:space="0" w:color="auto"/>
            <w:right w:val="none" w:sz="0" w:space="0" w:color="auto"/>
          </w:divBdr>
        </w:div>
        <w:div w:id="970210597">
          <w:marLeft w:val="0"/>
          <w:marRight w:val="0"/>
          <w:marTop w:val="0"/>
          <w:marBottom w:val="0"/>
          <w:divBdr>
            <w:top w:val="none" w:sz="0" w:space="0" w:color="auto"/>
            <w:left w:val="none" w:sz="0" w:space="0" w:color="auto"/>
            <w:bottom w:val="none" w:sz="0" w:space="0" w:color="auto"/>
            <w:right w:val="none" w:sz="0" w:space="0" w:color="auto"/>
          </w:divBdr>
        </w:div>
        <w:div w:id="1506936694">
          <w:marLeft w:val="0"/>
          <w:marRight w:val="0"/>
          <w:marTop w:val="0"/>
          <w:marBottom w:val="0"/>
          <w:divBdr>
            <w:top w:val="none" w:sz="0" w:space="0" w:color="auto"/>
            <w:left w:val="none" w:sz="0" w:space="0" w:color="auto"/>
            <w:bottom w:val="none" w:sz="0" w:space="0" w:color="auto"/>
            <w:right w:val="none" w:sz="0" w:space="0" w:color="auto"/>
          </w:divBdr>
        </w:div>
        <w:div w:id="897670372">
          <w:marLeft w:val="0"/>
          <w:marRight w:val="0"/>
          <w:marTop w:val="0"/>
          <w:marBottom w:val="0"/>
          <w:divBdr>
            <w:top w:val="none" w:sz="0" w:space="0" w:color="auto"/>
            <w:left w:val="none" w:sz="0" w:space="0" w:color="auto"/>
            <w:bottom w:val="none" w:sz="0" w:space="0" w:color="auto"/>
            <w:right w:val="none" w:sz="0" w:space="0" w:color="auto"/>
          </w:divBdr>
        </w:div>
        <w:div w:id="1054768784">
          <w:marLeft w:val="0"/>
          <w:marRight w:val="0"/>
          <w:marTop w:val="0"/>
          <w:marBottom w:val="0"/>
          <w:divBdr>
            <w:top w:val="none" w:sz="0" w:space="0" w:color="auto"/>
            <w:left w:val="none" w:sz="0" w:space="0" w:color="auto"/>
            <w:bottom w:val="none" w:sz="0" w:space="0" w:color="auto"/>
            <w:right w:val="none" w:sz="0" w:space="0" w:color="auto"/>
          </w:divBdr>
        </w:div>
        <w:div w:id="181820095">
          <w:marLeft w:val="0"/>
          <w:marRight w:val="0"/>
          <w:marTop w:val="0"/>
          <w:marBottom w:val="0"/>
          <w:divBdr>
            <w:top w:val="none" w:sz="0" w:space="0" w:color="auto"/>
            <w:left w:val="none" w:sz="0" w:space="0" w:color="auto"/>
            <w:bottom w:val="none" w:sz="0" w:space="0" w:color="auto"/>
            <w:right w:val="none" w:sz="0" w:space="0" w:color="auto"/>
          </w:divBdr>
        </w:div>
        <w:div w:id="1837958625">
          <w:marLeft w:val="0"/>
          <w:marRight w:val="0"/>
          <w:marTop w:val="0"/>
          <w:marBottom w:val="0"/>
          <w:divBdr>
            <w:top w:val="none" w:sz="0" w:space="0" w:color="auto"/>
            <w:left w:val="none" w:sz="0" w:space="0" w:color="auto"/>
            <w:bottom w:val="none" w:sz="0" w:space="0" w:color="auto"/>
            <w:right w:val="none" w:sz="0" w:space="0" w:color="auto"/>
          </w:divBdr>
        </w:div>
        <w:div w:id="209457155">
          <w:marLeft w:val="0"/>
          <w:marRight w:val="0"/>
          <w:marTop w:val="0"/>
          <w:marBottom w:val="0"/>
          <w:divBdr>
            <w:top w:val="none" w:sz="0" w:space="0" w:color="auto"/>
            <w:left w:val="none" w:sz="0" w:space="0" w:color="auto"/>
            <w:bottom w:val="none" w:sz="0" w:space="0" w:color="auto"/>
            <w:right w:val="none" w:sz="0" w:space="0" w:color="auto"/>
          </w:divBdr>
        </w:div>
        <w:div w:id="1080559855">
          <w:marLeft w:val="0"/>
          <w:marRight w:val="0"/>
          <w:marTop w:val="0"/>
          <w:marBottom w:val="0"/>
          <w:divBdr>
            <w:top w:val="none" w:sz="0" w:space="0" w:color="auto"/>
            <w:left w:val="none" w:sz="0" w:space="0" w:color="auto"/>
            <w:bottom w:val="none" w:sz="0" w:space="0" w:color="auto"/>
            <w:right w:val="none" w:sz="0" w:space="0" w:color="auto"/>
          </w:divBdr>
        </w:div>
        <w:div w:id="1442453841">
          <w:marLeft w:val="0"/>
          <w:marRight w:val="0"/>
          <w:marTop w:val="0"/>
          <w:marBottom w:val="0"/>
          <w:divBdr>
            <w:top w:val="none" w:sz="0" w:space="0" w:color="auto"/>
            <w:left w:val="none" w:sz="0" w:space="0" w:color="auto"/>
            <w:bottom w:val="none" w:sz="0" w:space="0" w:color="auto"/>
            <w:right w:val="none" w:sz="0" w:space="0" w:color="auto"/>
          </w:divBdr>
        </w:div>
        <w:div w:id="948513026">
          <w:marLeft w:val="0"/>
          <w:marRight w:val="0"/>
          <w:marTop w:val="0"/>
          <w:marBottom w:val="0"/>
          <w:divBdr>
            <w:top w:val="none" w:sz="0" w:space="0" w:color="auto"/>
            <w:left w:val="none" w:sz="0" w:space="0" w:color="auto"/>
            <w:bottom w:val="none" w:sz="0" w:space="0" w:color="auto"/>
            <w:right w:val="none" w:sz="0" w:space="0" w:color="auto"/>
          </w:divBdr>
        </w:div>
        <w:div w:id="949969578">
          <w:marLeft w:val="0"/>
          <w:marRight w:val="0"/>
          <w:marTop w:val="0"/>
          <w:marBottom w:val="0"/>
          <w:divBdr>
            <w:top w:val="none" w:sz="0" w:space="0" w:color="auto"/>
            <w:left w:val="none" w:sz="0" w:space="0" w:color="auto"/>
            <w:bottom w:val="none" w:sz="0" w:space="0" w:color="auto"/>
            <w:right w:val="none" w:sz="0" w:space="0" w:color="auto"/>
          </w:divBdr>
        </w:div>
        <w:div w:id="782529517">
          <w:marLeft w:val="0"/>
          <w:marRight w:val="0"/>
          <w:marTop w:val="0"/>
          <w:marBottom w:val="0"/>
          <w:divBdr>
            <w:top w:val="none" w:sz="0" w:space="0" w:color="auto"/>
            <w:left w:val="none" w:sz="0" w:space="0" w:color="auto"/>
            <w:bottom w:val="none" w:sz="0" w:space="0" w:color="auto"/>
            <w:right w:val="none" w:sz="0" w:space="0" w:color="auto"/>
          </w:divBdr>
        </w:div>
        <w:div w:id="1966235588">
          <w:marLeft w:val="0"/>
          <w:marRight w:val="0"/>
          <w:marTop w:val="0"/>
          <w:marBottom w:val="0"/>
          <w:divBdr>
            <w:top w:val="none" w:sz="0" w:space="0" w:color="auto"/>
            <w:left w:val="none" w:sz="0" w:space="0" w:color="auto"/>
            <w:bottom w:val="none" w:sz="0" w:space="0" w:color="auto"/>
            <w:right w:val="none" w:sz="0" w:space="0" w:color="auto"/>
          </w:divBdr>
        </w:div>
        <w:div w:id="2069188097">
          <w:marLeft w:val="0"/>
          <w:marRight w:val="0"/>
          <w:marTop w:val="0"/>
          <w:marBottom w:val="0"/>
          <w:divBdr>
            <w:top w:val="none" w:sz="0" w:space="0" w:color="auto"/>
            <w:left w:val="none" w:sz="0" w:space="0" w:color="auto"/>
            <w:bottom w:val="none" w:sz="0" w:space="0" w:color="auto"/>
            <w:right w:val="none" w:sz="0" w:space="0" w:color="auto"/>
          </w:divBdr>
        </w:div>
        <w:div w:id="782070609">
          <w:marLeft w:val="0"/>
          <w:marRight w:val="0"/>
          <w:marTop w:val="0"/>
          <w:marBottom w:val="0"/>
          <w:divBdr>
            <w:top w:val="none" w:sz="0" w:space="0" w:color="auto"/>
            <w:left w:val="none" w:sz="0" w:space="0" w:color="auto"/>
            <w:bottom w:val="none" w:sz="0" w:space="0" w:color="auto"/>
            <w:right w:val="none" w:sz="0" w:space="0" w:color="auto"/>
          </w:divBdr>
        </w:div>
        <w:div w:id="221599639">
          <w:marLeft w:val="0"/>
          <w:marRight w:val="0"/>
          <w:marTop w:val="0"/>
          <w:marBottom w:val="0"/>
          <w:divBdr>
            <w:top w:val="none" w:sz="0" w:space="0" w:color="auto"/>
            <w:left w:val="none" w:sz="0" w:space="0" w:color="auto"/>
            <w:bottom w:val="none" w:sz="0" w:space="0" w:color="auto"/>
            <w:right w:val="none" w:sz="0" w:space="0" w:color="auto"/>
          </w:divBdr>
        </w:div>
        <w:div w:id="1648320069">
          <w:marLeft w:val="0"/>
          <w:marRight w:val="0"/>
          <w:marTop w:val="0"/>
          <w:marBottom w:val="0"/>
          <w:divBdr>
            <w:top w:val="none" w:sz="0" w:space="0" w:color="auto"/>
            <w:left w:val="none" w:sz="0" w:space="0" w:color="auto"/>
            <w:bottom w:val="none" w:sz="0" w:space="0" w:color="auto"/>
            <w:right w:val="none" w:sz="0" w:space="0" w:color="auto"/>
          </w:divBdr>
        </w:div>
        <w:div w:id="333190610">
          <w:marLeft w:val="0"/>
          <w:marRight w:val="0"/>
          <w:marTop w:val="0"/>
          <w:marBottom w:val="0"/>
          <w:divBdr>
            <w:top w:val="none" w:sz="0" w:space="0" w:color="auto"/>
            <w:left w:val="none" w:sz="0" w:space="0" w:color="auto"/>
            <w:bottom w:val="none" w:sz="0" w:space="0" w:color="auto"/>
            <w:right w:val="none" w:sz="0" w:space="0" w:color="auto"/>
          </w:divBdr>
        </w:div>
        <w:div w:id="762185019">
          <w:marLeft w:val="0"/>
          <w:marRight w:val="0"/>
          <w:marTop w:val="0"/>
          <w:marBottom w:val="0"/>
          <w:divBdr>
            <w:top w:val="none" w:sz="0" w:space="0" w:color="auto"/>
            <w:left w:val="none" w:sz="0" w:space="0" w:color="auto"/>
            <w:bottom w:val="none" w:sz="0" w:space="0" w:color="auto"/>
            <w:right w:val="none" w:sz="0" w:space="0" w:color="auto"/>
          </w:divBdr>
        </w:div>
        <w:div w:id="1015619946">
          <w:marLeft w:val="0"/>
          <w:marRight w:val="0"/>
          <w:marTop w:val="0"/>
          <w:marBottom w:val="0"/>
          <w:divBdr>
            <w:top w:val="none" w:sz="0" w:space="0" w:color="auto"/>
            <w:left w:val="none" w:sz="0" w:space="0" w:color="auto"/>
            <w:bottom w:val="none" w:sz="0" w:space="0" w:color="auto"/>
            <w:right w:val="none" w:sz="0" w:space="0" w:color="auto"/>
          </w:divBdr>
        </w:div>
        <w:div w:id="1739087390">
          <w:marLeft w:val="0"/>
          <w:marRight w:val="0"/>
          <w:marTop w:val="0"/>
          <w:marBottom w:val="0"/>
          <w:divBdr>
            <w:top w:val="none" w:sz="0" w:space="0" w:color="auto"/>
            <w:left w:val="none" w:sz="0" w:space="0" w:color="auto"/>
            <w:bottom w:val="none" w:sz="0" w:space="0" w:color="auto"/>
            <w:right w:val="none" w:sz="0" w:space="0" w:color="auto"/>
          </w:divBdr>
        </w:div>
        <w:div w:id="1164928117">
          <w:marLeft w:val="0"/>
          <w:marRight w:val="0"/>
          <w:marTop w:val="0"/>
          <w:marBottom w:val="0"/>
          <w:divBdr>
            <w:top w:val="none" w:sz="0" w:space="0" w:color="auto"/>
            <w:left w:val="none" w:sz="0" w:space="0" w:color="auto"/>
            <w:bottom w:val="none" w:sz="0" w:space="0" w:color="auto"/>
            <w:right w:val="none" w:sz="0" w:space="0" w:color="auto"/>
          </w:divBdr>
        </w:div>
        <w:div w:id="145905565">
          <w:marLeft w:val="0"/>
          <w:marRight w:val="0"/>
          <w:marTop w:val="0"/>
          <w:marBottom w:val="0"/>
          <w:divBdr>
            <w:top w:val="none" w:sz="0" w:space="0" w:color="auto"/>
            <w:left w:val="none" w:sz="0" w:space="0" w:color="auto"/>
            <w:bottom w:val="none" w:sz="0" w:space="0" w:color="auto"/>
            <w:right w:val="none" w:sz="0" w:space="0" w:color="auto"/>
          </w:divBdr>
        </w:div>
        <w:div w:id="1041132084">
          <w:marLeft w:val="0"/>
          <w:marRight w:val="0"/>
          <w:marTop w:val="0"/>
          <w:marBottom w:val="0"/>
          <w:divBdr>
            <w:top w:val="none" w:sz="0" w:space="0" w:color="auto"/>
            <w:left w:val="none" w:sz="0" w:space="0" w:color="auto"/>
            <w:bottom w:val="none" w:sz="0" w:space="0" w:color="auto"/>
            <w:right w:val="none" w:sz="0" w:space="0" w:color="auto"/>
          </w:divBdr>
        </w:div>
        <w:div w:id="1762137874">
          <w:marLeft w:val="0"/>
          <w:marRight w:val="0"/>
          <w:marTop w:val="0"/>
          <w:marBottom w:val="0"/>
          <w:divBdr>
            <w:top w:val="none" w:sz="0" w:space="0" w:color="auto"/>
            <w:left w:val="none" w:sz="0" w:space="0" w:color="auto"/>
            <w:bottom w:val="none" w:sz="0" w:space="0" w:color="auto"/>
            <w:right w:val="none" w:sz="0" w:space="0" w:color="auto"/>
          </w:divBdr>
        </w:div>
        <w:div w:id="558977793">
          <w:marLeft w:val="0"/>
          <w:marRight w:val="0"/>
          <w:marTop w:val="0"/>
          <w:marBottom w:val="0"/>
          <w:divBdr>
            <w:top w:val="none" w:sz="0" w:space="0" w:color="auto"/>
            <w:left w:val="none" w:sz="0" w:space="0" w:color="auto"/>
            <w:bottom w:val="none" w:sz="0" w:space="0" w:color="auto"/>
            <w:right w:val="none" w:sz="0" w:space="0" w:color="auto"/>
          </w:divBdr>
        </w:div>
        <w:div w:id="2062319351">
          <w:marLeft w:val="0"/>
          <w:marRight w:val="0"/>
          <w:marTop w:val="0"/>
          <w:marBottom w:val="0"/>
          <w:divBdr>
            <w:top w:val="none" w:sz="0" w:space="0" w:color="auto"/>
            <w:left w:val="none" w:sz="0" w:space="0" w:color="auto"/>
            <w:bottom w:val="none" w:sz="0" w:space="0" w:color="auto"/>
            <w:right w:val="none" w:sz="0" w:space="0" w:color="auto"/>
          </w:divBdr>
        </w:div>
        <w:div w:id="1931768359">
          <w:marLeft w:val="0"/>
          <w:marRight w:val="0"/>
          <w:marTop w:val="0"/>
          <w:marBottom w:val="0"/>
          <w:divBdr>
            <w:top w:val="none" w:sz="0" w:space="0" w:color="auto"/>
            <w:left w:val="none" w:sz="0" w:space="0" w:color="auto"/>
            <w:bottom w:val="none" w:sz="0" w:space="0" w:color="auto"/>
            <w:right w:val="none" w:sz="0" w:space="0" w:color="auto"/>
          </w:divBdr>
        </w:div>
        <w:div w:id="1833334194">
          <w:marLeft w:val="0"/>
          <w:marRight w:val="0"/>
          <w:marTop w:val="0"/>
          <w:marBottom w:val="0"/>
          <w:divBdr>
            <w:top w:val="none" w:sz="0" w:space="0" w:color="auto"/>
            <w:left w:val="none" w:sz="0" w:space="0" w:color="auto"/>
            <w:bottom w:val="none" w:sz="0" w:space="0" w:color="auto"/>
            <w:right w:val="none" w:sz="0" w:space="0" w:color="auto"/>
          </w:divBdr>
        </w:div>
        <w:div w:id="1350793959">
          <w:marLeft w:val="0"/>
          <w:marRight w:val="0"/>
          <w:marTop w:val="0"/>
          <w:marBottom w:val="0"/>
          <w:divBdr>
            <w:top w:val="none" w:sz="0" w:space="0" w:color="auto"/>
            <w:left w:val="none" w:sz="0" w:space="0" w:color="auto"/>
            <w:bottom w:val="none" w:sz="0" w:space="0" w:color="auto"/>
            <w:right w:val="none" w:sz="0" w:space="0" w:color="auto"/>
          </w:divBdr>
        </w:div>
        <w:div w:id="792213887">
          <w:marLeft w:val="0"/>
          <w:marRight w:val="0"/>
          <w:marTop w:val="0"/>
          <w:marBottom w:val="0"/>
          <w:divBdr>
            <w:top w:val="none" w:sz="0" w:space="0" w:color="auto"/>
            <w:left w:val="none" w:sz="0" w:space="0" w:color="auto"/>
            <w:bottom w:val="none" w:sz="0" w:space="0" w:color="auto"/>
            <w:right w:val="none" w:sz="0" w:space="0" w:color="auto"/>
          </w:divBdr>
        </w:div>
        <w:div w:id="1635676834">
          <w:marLeft w:val="0"/>
          <w:marRight w:val="0"/>
          <w:marTop w:val="0"/>
          <w:marBottom w:val="0"/>
          <w:divBdr>
            <w:top w:val="none" w:sz="0" w:space="0" w:color="auto"/>
            <w:left w:val="none" w:sz="0" w:space="0" w:color="auto"/>
            <w:bottom w:val="none" w:sz="0" w:space="0" w:color="auto"/>
            <w:right w:val="none" w:sz="0" w:space="0" w:color="auto"/>
          </w:divBdr>
        </w:div>
        <w:div w:id="1827549332">
          <w:marLeft w:val="0"/>
          <w:marRight w:val="0"/>
          <w:marTop w:val="0"/>
          <w:marBottom w:val="0"/>
          <w:divBdr>
            <w:top w:val="none" w:sz="0" w:space="0" w:color="auto"/>
            <w:left w:val="none" w:sz="0" w:space="0" w:color="auto"/>
            <w:bottom w:val="none" w:sz="0" w:space="0" w:color="auto"/>
            <w:right w:val="none" w:sz="0" w:space="0" w:color="auto"/>
          </w:divBdr>
        </w:div>
        <w:div w:id="1004627591">
          <w:marLeft w:val="0"/>
          <w:marRight w:val="0"/>
          <w:marTop w:val="0"/>
          <w:marBottom w:val="0"/>
          <w:divBdr>
            <w:top w:val="none" w:sz="0" w:space="0" w:color="auto"/>
            <w:left w:val="none" w:sz="0" w:space="0" w:color="auto"/>
            <w:bottom w:val="none" w:sz="0" w:space="0" w:color="auto"/>
            <w:right w:val="none" w:sz="0" w:space="0" w:color="auto"/>
          </w:divBdr>
        </w:div>
        <w:div w:id="1859195820">
          <w:marLeft w:val="0"/>
          <w:marRight w:val="0"/>
          <w:marTop w:val="0"/>
          <w:marBottom w:val="0"/>
          <w:divBdr>
            <w:top w:val="none" w:sz="0" w:space="0" w:color="auto"/>
            <w:left w:val="none" w:sz="0" w:space="0" w:color="auto"/>
            <w:bottom w:val="none" w:sz="0" w:space="0" w:color="auto"/>
            <w:right w:val="none" w:sz="0" w:space="0" w:color="auto"/>
          </w:divBdr>
        </w:div>
        <w:div w:id="1097822070">
          <w:marLeft w:val="0"/>
          <w:marRight w:val="0"/>
          <w:marTop w:val="0"/>
          <w:marBottom w:val="0"/>
          <w:divBdr>
            <w:top w:val="none" w:sz="0" w:space="0" w:color="auto"/>
            <w:left w:val="none" w:sz="0" w:space="0" w:color="auto"/>
            <w:bottom w:val="none" w:sz="0" w:space="0" w:color="auto"/>
            <w:right w:val="none" w:sz="0" w:space="0" w:color="auto"/>
          </w:divBdr>
        </w:div>
        <w:div w:id="822156851">
          <w:marLeft w:val="0"/>
          <w:marRight w:val="0"/>
          <w:marTop w:val="0"/>
          <w:marBottom w:val="0"/>
          <w:divBdr>
            <w:top w:val="none" w:sz="0" w:space="0" w:color="auto"/>
            <w:left w:val="none" w:sz="0" w:space="0" w:color="auto"/>
            <w:bottom w:val="none" w:sz="0" w:space="0" w:color="auto"/>
            <w:right w:val="none" w:sz="0" w:space="0" w:color="auto"/>
          </w:divBdr>
        </w:div>
        <w:div w:id="363409244">
          <w:marLeft w:val="0"/>
          <w:marRight w:val="0"/>
          <w:marTop w:val="0"/>
          <w:marBottom w:val="0"/>
          <w:divBdr>
            <w:top w:val="none" w:sz="0" w:space="0" w:color="auto"/>
            <w:left w:val="none" w:sz="0" w:space="0" w:color="auto"/>
            <w:bottom w:val="none" w:sz="0" w:space="0" w:color="auto"/>
            <w:right w:val="none" w:sz="0" w:space="0" w:color="auto"/>
          </w:divBdr>
        </w:div>
        <w:div w:id="1671637597">
          <w:marLeft w:val="0"/>
          <w:marRight w:val="0"/>
          <w:marTop w:val="0"/>
          <w:marBottom w:val="0"/>
          <w:divBdr>
            <w:top w:val="none" w:sz="0" w:space="0" w:color="auto"/>
            <w:left w:val="none" w:sz="0" w:space="0" w:color="auto"/>
            <w:bottom w:val="none" w:sz="0" w:space="0" w:color="auto"/>
            <w:right w:val="none" w:sz="0" w:space="0" w:color="auto"/>
          </w:divBdr>
        </w:div>
        <w:div w:id="1226716897">
          <w:marLeft w:val="0"/>
          <w:marRight w:val="0"/>
          <w:marTop w:val="0"/>
          <w:marBottom w:val="0"/>
          <w:divBdr>
            <w:top w:val="none" w:sz="0" w:space="0" w:color="auto"/>
            <w:left w:val="none" w:sz="0" w:space="0" w:color="auto"/>
            <w:bottom w:val="none" w:sz="0" w:space="0" w:color="auto"/>
            <w:right w:val="none" w:sz="0" w:space="0" w:color="auto"/>
          </w:divBdr>
        </w:div>
        <w:div w:id="1930042800">
          <w:marLeft w:val="0"/>
          <w:marRight w:val="0"/>
          <w:marTop w:val="0"/>
          <w:marBottom w:val="0"/>
          <w:divBdr>
            <w:top w:val="none" w:sz="0" w:space="0" w:color="auto"/>
            <w:left w:val="none" w:sz="0" w:space="0" w:color="auto"/>
            <w:bottom w:val="none" w:sz="0" w:space="0" w:color="auto"/>
            <w:right w:val="none" w:sz="0" w:space="0" w:color="auto"/>
          </w:divBdr>
        </w:div>
        <w:div w:id="2127456615">
          <w:marLeft w:val="0"/>
          <w:marRight w:val="0"/>
          <w:marTop w:val="0"/>
          <w:marBottom w:val="0"/>
          <w:divBdr>
            <w:top w:val="none" w:sz="0" w:space="0" w:color="auto"/>
            <w:left w:val="none" w:sz="0" w:space="0" w:color="auto"/>
            <w:bottom w:val="none" w:sz="0" w:space="0" w:color="auto"/>
            <w:right w:val="none" w:sz="0" w:space="0" w:color="auto"/>
          </w:divBdr>
        </w:div>
        <w:div w:id="726077348">
          <w:marLeft w:val="0"/>
          <w:marRight w:val="0"/>
          <w:marTop w:val="0"/>
          <w:marBottom w:val="0"/>
          <w:divBdr>
            <w:top w:val="none" w:sz="0" w:space="0" w:color="auto"/>
            <w:left w:val="none" w:sz="0" w:space="0" w:color="auto"/>
            <w:bottom w:val="none" w:sz="0" w:space="0" w:color="auto"/>
            <w:right w:val="none" w:sz="0" w:space="0" w:color="auto"/>
          </w:divBdr>
        </w:div>
        <w:div w:id="477577714">
          <w:marLeft w:val="0"/>
          <w:marRight w:val="0"/>
          <w:marTop w:val="0"/>
          <w:marBottom w:val="0"/>
          <w:divBdr>
            <w:top w:val="none" w:sz="0" w:space="0" w:color="auto"/>
            <w:left w:val="none" w:sz="0" w:space="0" w:color="auto"/>
            <w:bottom w:val="none" w:sz="0" w:space="0" w:color="auto"/>
            <w:right w:val="none" w:sz="0" w:space="0" w:color="auto"/>
          </w:divBdr>
        </w:div>
        <w:div w:id="2037345796">
          <w:marLeft w:val="0"/>
          <w:marRight w:val="0"/>
          <w:marTop w:val="0"/>
          <w:marBottom w:val="0"/>
          <w:divBdr>
            <w:top w:val="none" w:sz="0" w:space="0" w:color="auto"/>
            <w:left w:val="none" w:sz="0" w:space="0" w:color="auto"/>
            <w:bottom w:val="none" w:sz="0" w:space="0" w:color="auto"/>
            <w:right w:val="none" w:sz="0" w:space="0" w:color="auto"/>
          </w:divBdr>
        </w:div>
        <w:div w:id="954098106">
          <w:marLeft w:val="0"/>
          <w:marRight w:val="0"/>
          <w:marTop w:val="0"/>
          <w:marBottom w:val="0"/>
          <w:divBdr>
            <w:top w:val="none" w:sz="0" w:space="0" w:color="auto"/>
            <w:left w:val="none" w:sz="0" w:space="0" w:color="auto"/>
            <w:bottom w:val="none" w:sz="0" w:space="0" w:color="auto"/>
            <w:right w:val="none" w:sz="0" w:space="0" w:color="auto"/>
          </w:divBdr>
        </w:div>
        <w:div w:id="1407728223">
          <w:marLeft w:val="0"/>
          <w:marRight w:val="0"/>
          <w:marTop w:val="0"/>
          <w:marBottom w:val="0"/>
          <w:divBdr>
            <w:top w:val="none" w:sz="0" w:space="0" w:color="auto"/>
            <w:left w:val="none" w:sz="0" w:space="0" w:color="auto"/>
            <w:bottom w:val="none" w:sz="0" w:space="0" w:color="auto"/>
            <w:right w:val="none" w:sz="0" w:space="0" w:color="auto"/>
          </w:divBdr>
        </w:div>
        <w:div w:id="1748116221">
          <w:marLeft w:val="0"/>
          <w:marRight w:val="0"/>
          <w:marTop w:val="0"/>
          <w:marBottom w:val="0"/>
          <w:divBdr>
            <w:top w:val="none" w:sz="0" w:space="0" w:color="auto"/>
            <w:left w:val="none" w:sz="0" w:space="0" w:color="auto"/>
            <w:bottom w:val="none" w:sz="0" w:space="0" w:color="auto"/>
            <w:right w:val="none" w:sz="0" w:space="0" w:color="auto"/>
          </w:divBdr>
        </w:div>
        <w:div w:id="1674843099">
          <w:marLeft w:val="0"/>
          <w:marRight w:val="0"/>
          <w:marTop w:val="0"/>
          <w:marBottom w:val="0"/>
          <w:divBdr>
            <w:top w:val="none" w:sz="0" w:space="0" w:color="auto"/>
            <w:left w:val="none" w:sz="0" w:space="0" w:color="auto"/>
            <w:bottom w:val="none" w:sz="0" w:space="0" w:color="auto"/>
            <w:right w:val="none" w:sz="0" w:space="0" w:color="auto"/>
          </w:divBdr>
        </w:div>
        <w:div w:id="1024789922">
          <w:marLeft w:val="0"/>
          <w:marRight w:val="0"/>
          <w:marTop w:val="0"/>
          <w:marBottom w:val="0"/>
          <w:divBdr>
            <w:top w:val="none" w:sz="0" w:space="0" w:color="auto"/>
            <w:left w:val="none" w:sz="0" w:space="0" w:color="auto"/>
            <w:bottom w:val="none" w:sz="0" w:space="0" w:color="auto"/>
            <w:right w:val="none" w:sz="0" w:space="0" w:color="auto"/>
          </w:divBdr>
        </w:div>
        <w:div w:id="248782868">
          <w:marLeft w:val="0"/>
          <w:marRight w:val="0"/>
          <w:marTop w:val="0"/>
          <w:marBottom w:val="0"/>
          <w:divBdr>
            <w:top w:val="none" w:sz="0" w:space="0" w:color="auto"/>
            <w:left w:val="none" w:sz="0" w:space="0" w:color="auto"/>
            <w:bottom w:val="none" w:sz="0" w:space="0" w:color="auto"/>
            <w:right w:val="none" w:sz="0" w:space="0" w:color="auto"/>
          </w:divBdr>
        </w:div>
        <w:div w:id="591813569">
          <w:marLeft w:val="0"/>
          <w:marRight w:val="0"/>
          <w:marTop w:val="0"/>
          <w:marBottom w:val="0"/>
          <w:divBdr>
            <w:top w:val="none" w:sz="0" w:space="0" w:color="auto"/>
            <w:left w:val="none" w:sz="0" w:space="0" w:color="auto"/>
            <w:bottom w:val="none" w:sz="0" w:space="0" w:color="auto"/>
            <w:right w:val="none" w:sz="0" w:space="0" w:color="auto"/>
          </w:divBdr>
        </w:div>
        <w:div w:id="424618252">
          <w:marLeft w:val="0"/>
          <w:marRight w:val="0"/>
          <w:marTop w:val="0"/>
          <w:marBottom w:val="0"/>
          <w:divBdr>
            <w:top w:val="none" w:sz="0" w:space="0" w:color="auto"/>
            <w:left w:val="none" w:sz="0" w:space="0" w:color="auto"/>
            <w:bottom w:val="none" w:sz="0" w:space="0" w:color="auto"/>
            <w:right w:val="none" w:sz="0" w:space="0" w:color="auto"/>
          </w:divBdr>
        </w:div>
        <w:div w:id="1133017782">
          <w:marLeft w:val="0"/>
          <w:marRight w:val="0"/>
          <w:marTop w:val="0"/>
          <w:marBottom w:val="0"/>
          <w:divBdr>
            <w:top w:val="none" w:sz="0" w:space="0" w:color="auto"/>
            <w:left w:val="none" w:sz="0" w:space="0" w:color="auto"/>
            <w:bottom w:val="none" w:sz="0" w:space="0" w:color="auto"/>
            <w:right w:val="none" w:sz="0" w:space="0" w:color="auto"/>
          </w:divBdr>
        </w:div>
        <w:div w:id="1443458180">
          <w:marLeft w:val="0"/>
          <w:marRight w:val="0"/>
          <w:marTop w:val="0"/>
          <w:marBottom w:val="0"/>
          <w:divBdr>
            <w:top w:val="none" w:sz="0" w:space="0" w:color="auto"/>
            <w:left w:val="none" w:sz="0" w:space="0" w:color="auto"/>
            <w:bottom w:val="none" w:sz="0" w:space="0" w:color="auto"/>
            <w:right w:val="none" w:sz="0" w:space="0" w:color="auto"/>
          </w:divBdr>
        </w:div>
        <w:div w:id="768544528">
          <w:marLeft w:val="0"/>
          <w:marRight w:val="0"/>
          <w:marTop w:val="0"/>
          <w:marBottom w:val="0"/>
          <w:divBdr>
            <w:top w:val="none" w:sz="0" w:space="0" w:color="auto"/>
            <w:left w:val="none" w:sz="0" w:space="0" w:color="auto"/>
            <w:bottom w:val="none" w:sz="0" w:space="0" w:color="auto"/>
            <w:right w:val="none" w:sz="0" w:space="0" w:color="auto"/>
          </w:divBdr>
        </w:div>
        <w:div w:id="1451434000">
          <w:marLeft w:val="0"/>
          <w:marRight w:val="0"/>
          <w:marTop w:val="0"/>
          <w:marBottom w:val="0"/>
          <w:divBdr>
            <w:top w:val="none" w:sz="0" w:space="0" w:color="auto"/>
            <w:left w:val="none" w:sz="0" w:space="0" w:color="auto"/>
            <w:bottom w:val="none" w:sz="0" w:space="0" w:color="auto"/>
            <w:right w:val="none" w:sz="0" w:space="0" w:color="auto"/>
          </w:divBdr>
        </w:div>
        <w:div w:id="347372031">
          <w:marLeft w:val="0"/>
          <w:marRight w:val="0"/>
          <w:marTop w:val="0"/>
          <w:marBottom w:val="0"/>
          <w:divBdr>
            <w:top w:val="none" w:sz="0" w:space="0" w:color="auto"/>
            <w:left w:val="none" w:sz="0" w:space="0" w:color="auto"/>
            <w:bottom w:val="none" w:sz="0" w:space="0" w:color="auto"/>
            <w:right w:val="none" w:sz="0" w:space="0" w:color="auto"/>
          </w:divBdr>
        </w:div>
        <w:div w:id="1508710527">
          <w:marLeft w:val="0"/>
          <w:marRight w:val="0"/>
          <w:marTop w:val="0"/>
          <w:marBottom w:val="0"/>
          <w:divBdr>
            <w:top w:val="none" w:sz="0" w:space="0" w:color="auto"/>
            <w:left w:val="none" w:sz="0" w:space="0" w:color="auto"/>
            <w:bottom w:val="none" w:sz="0" w:space="0" w:color="auto"/>
            <w:right w:val="none" w:sz="0" w:space="0" w:color="auto"/>
          </w:divBdr>
        </w:div>
        <w:div w:id="1257131073">
          <w:marLeft w:val="0"/>
          <w:marRight w:val="0"/>
          <w:marTop w:val="0"/>
          <w:marBottom w:val="0"/>
          <w:divBdr>
            <w:top w:val="none" w:sz="0" w:space="0" w:color="auto"/>
            <w:left w:val="none" w:sz="0" w:space="0" w:color="auto"/>
            <w:bottom w:val="none" w:sz="0" w:space="0" w:color="auto"/>
            <w:right w:val="none" w:sz="0" w:space="0" w:color="auto"/>
          </w:divBdr>
        </w:div>
        <w:div w:id="2071342212">
          <w:marLeft w:val="0"/>
          <w:marRight w:val="0"/>
          <w:marTop w:val="0"/>
          <w:marBottom w:val="0"/>
          <w:divBdr>
            <w:top w:val="none" w:sz="0" w:space="0" w:color="auto"/>
            <w:left w:val="none" w:sz="0" w:space="0" w:color="auto"/>
            <w:bottom w:val="none" w:sz="0" w:space="0" w:color="auto"/>
            <w:right w:val="none" w:sz="0" w:space="0" w:color="auto"/>
          </w:divBdr>
        </w:div>
        <w:div w:id="1230001014">
          <w:marLeft w:val="0"/>
          <w:marRight w:val="0"/>
          <w:marTop w:val="0"/>
          <w:marBottom w:val="0"/>
          <w:divBdr>
            <w:top w:val="none" w:sz="0" w:space="0" w:color="auto"/>
            <w:left w:val="none" w:sz="0" w:space="0" w:color="auto"/>
            <w:bottom w:val="none" w:sz="0" w:space="0" w:color="auto"/>
            <w:right w:val="none" w:sz="0" w:space="0" w:color="auto"/>
          </w:divBdr>
        </w:div>
        <w:div w:id="145781290">
          <w:marLeft w:val="0"/>
          <w:marRight w:val="0"/>
          <w:marTop w:val="0"/>
          <w:marBottom w:val="0"/>
          <w:divBdr>
            <w:top w:val="none" w:sz="0" w:space="0" w:color="auto"/>
            <w:left w:val="none" w:sz="0" w:space="0" w:color="auto"/>
            <w:bottom w:val="none" w:sz="0" w:space="0" w:color="auto"/>
            <w:right w:val="none" w:sz="0" w:space="0" w:color="auto"/>
          </w:divBdr>
        </w:div>
        <w:div w:id="1346403273">
          <w:marLeft w:val="0"/>
          <w:marRight w:val="0"/>
          <w:marTop w:val="0"/>
          <w:marBottom w:val="0"/>
          <w:divBdr>
            <w:top w:val="none" w:sz="0" w:space="0" w:color="auto"/>
            <w:left w:val="none" w:sz="0" w:space="0" w:color="auto"/>
            <w:bottom w:val="none" w:sz="0" w:space="0" w:color="auto"/>
            <w:right w:val="none" w:sz="0" w:space="0" w:color="auto"/>
          </w:divBdr>
        </w:div>
        <w:div w:id="2030982430">
          <w:marLeft w:val="0"/>
          <w:marRight w:val="0"/>
          <w:marTop w:val="0"/>
          <w:marBottom w:val="0"/>
          <w:divBdr>
            <w:top w:val="none" w:sz="0" w:space="0" w:color="auto"/>
            <w:left w:val="none" w:sz="0" w:space="0" w:color="auto"/>
            <w:bottom w:val="none" w:sz="0" w:space="0" w:color="auto"/>
            <w:right w:val="none" w:sz="0" w:space="0" w:color="auto"/>
          </w:divBdr>
        </w:div>
        <w:div w:id="228612445">
          <w:marLeft w:val="0"/>
          <w:marRight w:val="0"/>
          <w:marTop w:val="0"/>
          <w:marBottom w:val="0"/>
          <w:divBdr>
            <w:top w:val="none" w:sz="0" w:space="0" w:color="auto"/>
            <w:left w:val="none" w:sz="0" w:space="0" w:color="auto"/>
            <w:bottom w:val="none" w:sz="0" w:space="0" w:color="auto"/>
            <w:right w:val="none" w:sz="0" w:space="0" w:color="auto"/>
          </w:divBdr>
        </w:div>
        <w:div w:id="1688798809">
          <w:marLeft w:val="0"/>
          <w:marRight w:val="0"/>
          <w:marTop w:val="0"/>
          <w:marBottom w:val="0"/>
          <w:divBdr>
            <w:top w:val="none" w:sz="0" w:space="0" w:color="auto"/>
            <w:left w:val="none" w:sz="0" w:space="0" w:color="auto"/>
            <w:bottom w:val="none" w:sz="0" w:space="0" w:color="auto"/>
            <w:right w:val="none" w:sz="0" w:space="0" w:color="auto"/>
          </w:divBdr>
        </w:div>
        <w:div w:id="335809678">
          <w:marLeft w:val="0"/>
          <w:marRight w:val="0"/>
          <w:marTop w:val="0"/>
          <w:marBottom w:val="0"/>
          <w:divBdr>
            <w:top w:val="none" w:sz="0" w:space="0" w:color="auto"/>
            <w:left w:val="none" w:sz="0" w:space="0" w:color="auto"/>
            <w:bottom w:val="none" w:sz="0" w:space="0" w:color="auto"/>
            <w:right w:val="none" w:sz="0" w:space="0" w:color="auto"/>
          </w:divBdr>
        </w:div>
        <w:div w:id="958947292">
          <w:marLeft w:val="0"/>
          <w:marRight w:val="0"/>
          <w:marTop w:val="0"/>
          <w:marBottom w:val="0"/>
          <w:divBdr>
            <w:top w:val="none" w:sz="0" w:space="0" w:color="auto"/>
            <w:left w:val="none" w:sz="0" w:space="0" w:color="auto"/>
            <w:bottom w:val="none" w:sz="0" w:space="0" w:color="auto"/>
            <w:right w:val="none" w:sz="0" w:space="0" w:color="auto"/>
          </w:divBdr>
        </w:div>
        <w:div w:id="791367848">
          <w:marLeft w:val="0"/>
          <w:marRight w:val="0"/>
          <w:marTop w:val="0"/>
          <w:marBottom w:val="0"/>
          <w:divBdr>
            <w:top w:val="none" w:sz="0" w:space="0" w:color="auto"/>
            <w:left w:val="none" w:sz="0" w:space="0" w:color="auto"/>
            <w:bottom w:val="none" w:sz="0" w:space="0" w:color="auto"/>
            <w:right w:val="none" w:sz="0" w:space="0" w:color="auto"/>
          </w:divBdr>
        </w:div>
        <w:div w:id="1309936493">
          <w:marLeft w:val="0"/>
          <w:marRight w:val="0"/>
          <w:marTop w:val="0"/>
          <w:marBottom w:val="0"/>
          <w:divBdr>
            <w:top w:val="none" w:sz="0" w:space="0" w:color="auto"/>
            <w:left w:val="none" w:sz="0" w:space="0" w:color="auto"/>
            <w:bottom w:val="none" w:sz="0" w:space="0" w:color="auto"/>
            <w:right w:val="none" w:sz="0" w:space="0" w:color="auto"/>
          </w:divBdr>
        </w:div>
        <w:div w:id="1498039240">
          <w:marLeft w:val="0"/>
          <w:marRight w:val="0"/>
          <w:marTop w:val="0"/>
          <w:marBottom w:val="0"/>
          <w:divBdr>
            <w:top w:val="none" w:sz="0" w:space="0" w:color="auto"/>
            <w:left w:val="none" w:sz="0" w:space="0" w:color="auto"/>
            <w:bottom w:val="none" w:sz="0" w:space="0" w:color="auto"/>
            <w:right w:val="none" w:sz="0" w:space="0" w:color="auto"/>
          </w:divBdr>
        </w:div>
        <w:div w:id="1772504331">
          <w:marLeft w:val="0"/>
          <w:marRight w:val="0"/>
          <w:marTop w:val="0"/>
          <w:marBottom w:val="0"/>
          <w:divBdr>
            <w:top w:val="none" w:sz="0" w:space="0" w:color="auto"/>
            <w:left w:val="none" w:sz="0" w:space="0" w:color="auto"/>
            <w:bottom w:val="none" w:sz="0" w:space="0" w:color="auto"/>
            <w:right w:val="none" w:sz="0" w:space="0" w:color="auto"/>
          </w:divBdr>
        </w:div>
        <w:div w:id="1348826277">
          <w:marLeft w:val="0"/>
          <w:marRight w:val="0"/>
          <w:marTop w:val="0"/>
          <w:marBottom w:val="0"/>
          <w:divBdr>
            <w:top w:val="none" w:sz="0" w:space="0" w:color="auto"/>
            <w:left w:val="none" w:sz="0" w:space="0" w:color="auto"/>
            <w:bottom w:val="none" w:sz="0" w:space="0" w:color="auto"/>
            <w:right w:val="none" w:sz="0" w:space="0" w:color="auto"/>
          </w:divBdr>
        </w:div>
        <w:div w:id="2003267714">
          <w:marLeft w:val="0"/>
          <w:marRight w:val="0"/>
          <w:marTop w:val="0"/>
          <w:marBottom w:val="0"/>
          <w:divBdr>
            <w:top w:val="none" w:sz="0" w:space="0" w:color="auto"/>
            <w:left w:val="none" w:sz="0" w:space="0" w:color="auto"/>
            <w:bottom w:val="none" w:sz="0" w:space="0" w:color="auto"/>
            <w:right w:val="none" w:sz="0" w:space="0" w:color="auto"/>
          </w:divBdr>
        </w:div>
        <w:div w:id="1119106327">
          <w:marLeft w:val="0"/>
          <w:marRight w:val="0"/>
          <w:marTop w:val="0"/>
          <w:marBottom w:val="0"/>
          <w:divBdr>
            <w:top w:val="none" w:sz="0" w:space="0" w:color="auto"/>
            <w:left w:val="none" w:sz="0" w:space="0" w:color="auto"/>
            <w:bottom w:val="none" w:sz="0" w:space="0" w:color="auto"/>
            <w:right w:val="none" w:sz="0" w:space="0" w:color="auto"/>
          </w:divBdr>
        </w:div>
        <w:div w:id="1257518295">
          <w:marLeft w:val="0"/>
          <w:marRight w:val="0"/>
          <w:marTop w:val="0"/>
          <w:marBottom w:val="0"/>
          <w:divBdr>
            <w:top w:val="none" w:sz="0" w:space="0" w:color="auto"/>
            <w:left w:val="none" w:sz="0" w:space="0" w:color="auto"/>
            <w:bottom w:val="none" w:sz="0" w:space="0" w:color="auto"/>
            <w:right w:val="none" w:sz="0" w:space="0" w:color="auto"/>
          </w:divBdr>
        </w:div>
        <w:div w:id="607735413">
          <w:marLeft w:val="0"/>
          <w:marRight w:val="0"/>
          <w:marTop w:val="0"/>
          <w:marBottom w:val="0"/>
          <w:divBdr>
            <w:top w:val="none" w:sz="0" w:space="0" w:color="auto"/>
            <w:left w:val="none" w:sz="0" w:space="0" w:color="auto"/>
            <w:bottom w:val="none" w:sz="0" w:space="0" w:color="auto"/>
            <w:right w:val="none" w:sz="0" w:space="0" w:color="auto"/>
          </w:divBdr>
        </w:div>
        <w:div w:id="24336536">
          <w:marLeft w:val="0"/>
          <w:marRight w:val="0"/>
          <w:marTop w:val="0"/>
          <w:marBottom w:val="0"/>
          <w:divBdr>
            <w:top w:val="none" w:sz="0" w:space="0" w:color="auto"/>
            <w:left w:val="none" w:sz="0" w:space="0" w:color="auto"/>
            <w:bottom w:val="none" w:sz="0" w:space="0" w:color="auto"/>
            <w:right w:val="none" w:sz="0" w:space="0" w:color="auto"/>
          </w:divBdr>
        </w:div>
        <w:div w:id="1577008215">
          <w:marLeft w:val="0"/>
          <w:marRight w:val="0"/>
          <w:marTop w:val="0"/>
          <w:marBottom w:val="0"/>
          <w:divBdr>
            <w:top w:val="none" w:sz="0" w:space="0" w:color="auto"/>
            <w:left w:val="none" w:sz="0" w:space="0" w:color="auto"/>
            <w:bottom w:val="none" w:sz="0" w:space="0" w:color="auto"/>
            <w:right w:val="none" w:sz="0" w:space="0" w:color="auto"/>
          </w:divBdr>
        </w:div>
        <w:div w:id="1677070434">
          <w:marLeft w:val="0"/>
          <w:marRight w:val="0"/>
          <w:marTop w:val="0"/>
          <w:marBottom w:val="0"/>
          <w:divBdr>
            <w:top w:val="none" w:sz="0" w:space="0" w:color="auto"/>
            <w:left w:val="none" w:sz="0" w:space="0" w:color="auto"/>
            <w:bottom w:val="none" w:sz="0" w:space="0" w:color="auto"/>
            <w:right w:val="none" w:sz="0" w:space="0" w:color="auto"/>
          </w:divBdr>
        </w:div>
        <w:div w:id="359941725">
          <w:marLeft w:val="0"/>
          <w:marRight w:val="0"/>
          <w:marTop w:val="0"/>
          <w:marBottom w:val="0"/>
          <w:divBdr>
            <w:top w:val="none" w:sz="0" w:space="0" w:color="auto"/>
            <w:left w:val="none" w:sz="0" w:space="0" w:color="auto"/>
            <w:bottom w:val="none" w:sz="0" w:space="0" w:color="auto"/>
            <w:right w:val="none" w:sz="0" w:space="0" w:color="auto"/>
          </w:divBdr>
        </w:div>
        <w:div w:id="2094937439">
          <w:marLeft w:val="0"/>
          <w:marRight w:val="0"/>
          <w:marTop w:val="0"/>
          <w:marBottom w:val="0"/>
          <w:divBdr>
            <w:top w:val="none" w:sz="0" w:space="0" w:color="auto"/>
            <w:left w:val="none" w:sz="0" w:space="0" w:color="auto"/>
            <w:bottom w:val="none" w:sz="0" w:space="0" w:color="auto"/>
            <w:right w:val="none" w:sz="0" w:space="0" w:color="auto"/>
          </w:divBdr>
        </w:div>
        <w:div w:id="296960613">
          <w:marLeft w:val="0"/>
          <w:marRight w:val="0"/>
          <w:marTop w:val="0"/>
          <w:marBottom w:val="0"/>
          <w:divBdr>
            <w:top w:val="none" w:sz="0" w:space="0" w:color="auto"/>
            <w:left w:val="none" w:sz="0" w:space="0" w:color="auto"/>
            <w:bottom w:val="none" w:sz="0" w:space="0" w:color="auto"/>
            <w:right w:val="none" w:sz="0" w:space="0" w:color="auto"/>
          </w:divBdr>
        </w:div>
        <w:div w:id="882251217">
          <w:marLeft w:val="0"/>
          <w:marRight w:val="0"/>
          <w:marTop w:val="0"/>
          <w:marBottom w:val="0"/>
          <w:divBdr>
            <w:top w:val="none" w:sz="0" w:space="0" w:color="auto"/>
            <w:left w:val="none" w:sz="0" w:space="0" w:color="auto"/>
            <w:bottom w:val="none" w:sz="0" w:space="0" w:color="auto"/>
            <w:right w:val="none" w:sz="0" w:space="0" w:color="auto"/>
          </w:divBdr>
        </w:div>
        <w:div w:id="1863931957">
          <w:marLeft w:val="0"/>
          <w:marRight w:val="0"/>
          <w:marTop w:val="0"/>
          <w:marBottom w:val="0"/>
          <w:divBdr>
            <w:top w:val="none" w:sz="0" w:space="0" w:color="auto"/>
            <w:left w:val="none" w:sz="0" w:space="0" w:color="auto"/>
            <w:bottom w:val="none" w:sz="0" w:space="0" w:color="auto"/>
            <w:right w:val="none" w:sz="0" w:space="0" w:color="auto"/>
          </w:divBdr>
        </w:div>
        <w:div w:id="502011476">
          <w:marLeft w:val="0"/>
          <w:marRight w:val="0"/>
          <w:marTop w:val="0"/>
          <w:marBottom w:val="0"/>
          <w:divBdr>
            <w:top w:val="none" w:sz="0" w:space="0" w:color="auto"/>
            <w:left w:val="none" w:sz="0" w:space="0" w:color="auto"/>
            <w:bottom w:val="none" w:sz="0" w:space="0" w:color="auto"/>
            <w:right w:val="none" w:sz="0" w:space="0" w:color="auto"/>
          </w:divBdr>
        </w:div>
        <w:div w:id="869681246">
          <w:marLeft w:val="0"/>
          <w:marRight w:val="0"/>
          <w:marTop w:val="0"/>
          <w:marBottom w:val="0"/>
          <w:divBdr>
            <w:top w:val="none" w:sz="0" w:space="0" w:color="auto"/>
            <w:left w:val="none" w:sz="0" w:space="0" w:color="auto"/>
            <w:bottom w:val="none" w:sz="0" w:space="0" w:color="auto"/>
            <w:right w:val="none" w:sz="0" w:space="0" w:color="auto"/>
          </w:divBdr>
        </w:div>
        <w:div w:id="1769539073">
          <w:marLeft w:val="0"/>
          <w:marRight w:val="0"/>
          <w:marTop w:val="0"/>
          <w:marBottom w:val="0"/>
          <w:divBdr>
            <w:top w:val="none" w:sz="0" w:space="0" w:color="auto"/>
            <w:left w:val="none" w:sz="0" w:space="0" w:color="auto"/>
            <w:bottom w:val="none" w:sz="0" w:space="0" w:color="auto"/>
            <w:right w:val="none" w:sz="0" w:space="0" w:color="auto"/>
          </w:divBdr>
        </w:div>
        <w:div w:id="1545406521">
          <w:marLeft w:val="0"/>
          <w:marRight w:val="0"/>
          <w:marTop w:val="0"/>
          <w:marBottom w:val="0"/>
          <w:divBdr>
            <w:top w:val="none" w:sz="0" w:space="0" w:color="auto"/>
            <w:left w:val="none" w:sz="0" w:space="0" w:color="auto"/>
            <w:bottom w:val="none" w:sz="0" w:space="0" w:color="auto"/>
            <w:right w:val="none" w:sz="0" w:space="0" w:color="auto"/>
          </w:divBdr>
        </w:div>
        <w:div w:id="23285401">
          <w:marLeft w:val="0"/>
          <w:marRight w:val="0"/>
          <w:marTop w:val="0"/>
          <w:marBottom w:val="0"/>
          <w:divBdr>
            <w:top w:val="none" w:sz="0" w:space="0" w:color="auto"/>
            <w:left w:val="none" w:sz="0" w:space="0" w:color="auto"/>
            <w:bottom w:val="none" w:sz="0" w:space="0" w:color="auto"/>
            <w:right w:val="none" w:sz="0" w:space="0" w:color="auto"/>
          </w:divBdr>
        </w:div>
        <w:div w:id="1789617258">
          <w:marLeft w:val="0"/>
          <w:marRight w:val="0"/>
          <w:marTop w:val="0"/>
          <w:marBottom w:val="0"/>
          <w:divBdr>
            <w:top w:val="none" w:sz="0" w:space="0" w:color="auto"/>
            <w:left w:val="none" w:sz="0" w:space="0" w:color="auto"/>
            <w:bottom w:val="none" w:sz="0" w:space="0" w:color="auto"/>
            <w:right w:val="none" w:sz="0" w:space="0" w:color="auto"/>
          </w:divBdr>
        </w:div>
        <w:div w:id="1593857050">
          <w:marLeft w:val="0"/>
          <w:marRight w:val="0"/>
          <w:marTop w:val="0"/>
          <w:marBottom w:val="0"/>
          <w:divBdr>
            <w:top w:val="none" w:sz="0" w:space="0" w:color="auto"/>
            <w:left w:val="none" w:sz="0" w:space="0" w:color="auto"/>
            <w:bottom w:val="none" w:sz="0" w:space="0" w:color="auto"/>
            <w:right w:val="none" w:sz="0" w:space="0" w:color="auto"/>
          </w:divBdr>
        </w:div>
        <w:div w:id="336811829">
          <w:marLeft w:val="0"/>
          <w:marRight w:val="0"/>
          <w:marTop w:val="0"/>
          <w:marBottom w:val="0"/>
          <w:divBdr>
            <w:top w:val="none" w:sz="0" w:space="0" w:color="auto"/>
            <w:left w:val="none" w:sz="0" w:space="0" w:color="auto"/>
            <w:bottom w:val="none" w:sz="0" w:space="0" w:color="auto"/>
            <w:right w:val="none" w:sz="0" w:space="0" w:color="auto"/>
          </w:divBdr>
        </w:div>
        <w:div w:id="699553186">
          <w:marLeft w:val="0"/>
          <w:marRight w:val="0"/>
          <w:marTop w:val="0"/>
          <w:marBottom w:val="0"/>
          <w:divBdr>
            <w:top w:val="none" w:sz="0" w:space="0" w:color="auto"/>
            <w:left w:val="none" w:sz="0" w:space="0" w:color="auto"/>
            <w:bottom w:val="none" w:sz="0" w:space="0" w:color="auto"/>
            <w:right w:val="none" w:sz="0" w:space="0" w:color="auto"/>
          </w:divBdr>
        </w:div>
        <w:div w:id="1339772610">
          <w:marLeft w:val="0"/>
          <w:marRight w:val="0"/>
          <w:marTop w:val="0"/>
          <w:marBottom w:val="0"/>
          <w:divBdr>
            <w:top w:val="none" w:sz="0" w:space="0" w:color="auto"/>
            <w:left w:val="none" w:sz="0" w:space="0" w:color="auto"/>
            <w:bottom w:val="none" w:sz="0" w:space="0" w:color="auto"/>
            <w:right w:val="none" w:sz="0" w:space="0" w:color="auto"/>
          </w:divBdr>
        </w:div>
        <w:div w:id="2023967245">
          <w:marLeft w:val="0"/>
          <w:marRight w:val="0"/>
          <w:marTop w:val="0"/>
          <w:marBottom w:val="0"/>
          <w:divBdr>
            <w:top w:val="none" w:sz="0" w:space="0" w:color="auto"/>
            <w:left w:val="none" w:sz="0" w:space="0" w:color="auto"/>
            <w:bottom w:val="none" w:sz="0" w:space="0" w:color="auto"/>
            <w:right w:val="none" w:sz="0" w:space="0" w:color="auto"/>
          </w:divBdr>
        </w:div>
        <w:div w:id="1992832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5322</Characters>
  <Application>Microsoft Office Word</Application>
  <DocSecurity>0</DocSecurity>
  <Lines>44</Lines>
  <Paragraphs>12</Paragraphs>
  <ScaleCrop>false</ScaleCrop>
  <Company>HP</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LXY</dc:creator>
  <cp:keywords/>
  <dc:description/>
  <cp:lastModifiedBy>LXY</cp:lastModifiedBy>
  <cp:revision>3</cp:revision>
  <dcterms:created xsi:type="dcterms:W3CDTF">2022-09-07T01:43:00Z</dcterms:created>
  <dcterms:modified xsi:type="dcterms:W3CDTF">2022-09-07T01:43:00Z</dcterms:modified>
</cp:coreProperties>
</file>